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19E2F" w14:textId="2381E93C" w:rsidR="003B3362" w:rsidRPr="005E7D95" w:rsidRDefault="003B3362" w:rsidP="003B3362">
      <w:pPr>
        <w:spacing w:after="0" w:line="240" w:lineRule="auto"/>
        <w:ind w:right="4"/>
        <w:jc w:val="center"/>
        <w:rPr>
          <w:rFonts w:ascii="Cambria" w:hAnsi="Cambria"/>
          <w:color w:val="000000" w:themeColor="text1"/>
          <w:lang w:val="es-US"/>
        </w:rPr>
      </w:pPr>
      <w:r w:rsidRPr="005E7D95">
        <w:rPr>
          <w:rFonts w:ascii="Cambria" w:hAnsi="Cambria"/>
          <w:b/>
          <w:color w:val="000000" w:themeColor="text1"/>
          <w:lang w:val="es-US"/>
        </w:rPr>
        <w:t>FICHA TÉCNICA INFORMATIVA</w:t>
      </w:r>
    </w:p>
    <w:p w14:paraId="260E5D46" w14:textId="5440CD66" w:rsidR="003B3362" w:rsidRPr="00EE637A" w:rsidRDefault="000F6AC8" w:rsidP="003B3362">
      <w:pPr>
        <w:spacing w:after="0" w:line="240" w:lineRule="auto"/>
        <w:ind w:right="4"/>
        <w:jc w:val="center"/>
        <w:rPr>
          <w:rFonts w:ascii="Cambria" w:eastAsia="Batang" w:hAnsi="Cambria"/>
          <w:b/>
          <w:color w:val="000000" w:themeColor="text1"/>
          <w:lang w:val="es-US" w:eastAsia="es-ES_tradnl"/>
        </w:rPr>
      </w:pPr>
      <w:r w:rsidRPr="004407A8">
        <w:rPr>
          <w:rFonts w:ascii="Cambria" w:eastAsia="Batang" w:hAnsi="Cambria"/>
          <w:b/>
          <w:color w:val="000000" w:themeColor="text1"/>
          <w:lang w:val="es-US" w:eastAsia="es-ES_tradnl"/>
        </w:rPr>
        <w:t>PETICIÓ</w:t>
      </w:r>
      <w:r w:rsidR="005E7D95" w:rsidRPr="004407A8">
        <w:rPr>
          <w:rFonts w:ascii="Cambria" w:eastAsia="Batang" w:hAnsi="Cambria"/>
          <w:b/>
          <w:color w:val="000000" w:themeColor="text1"/>
          <w:lang w:val="es-US" w:eastAsia="es-ES_tradnl"/>
        </w:rPr>
        <w:t>N</w:t>
      </w:r>
      <w:r w:rsidRPr="004407A8">
        <w:rPr>
          <w:rFonts w:ascii="Cambria" w:eastAsia="Batang" w:hAnsi="Cambria"/>
          <w:b/>
          <w:color w:val="000000" w:themeColor="text1"/>
          <w:lang w:val="es-US" w:eastAsia="es-ES_tradnl"/>
        </w:rPr>
        <w:t xml:space="preserve"> </w:t>
      </w:r>
      <w:r w:rsidR="00A60550" w:rsidRPr="004407A8">
        <w:rPr>
          <w:rFonts w:ascii="Cambria" w:eastAsia="Batang" w:hAnsi="Cambria"/>
          <w:b/>
          <w:color w:val="000000" w:themeColor="text1"/>
          <w:lang w:val="es-US" w:eastAsia="es-ES_tradnl"/>
        </w:rPr>
        <w:t>687-11 GABRIELA BLAS BLAS Y SU HIJA C.B.B.</w:t>
      </w:r>
    </w:p>
    <w:p w14:paraId="101D0500" w14:textId="5B4F2C0F" w:rsidR="003B3362" w:rsidRPr="00EE637A" w:rsidRDefault="003B3362" w:rsidP="003B3362">
      <w:pPr>
        <w:spacing w:after="0" w:line="240" w:lineRule="auto"/>
        <w:ind w:right="4"/>
        <w:jc w:val="center"/>
        <w:rPr>
          <w:rFonts w:ascii="Cambria" w:eastAsia="Batang" w:hAnsi="Cambria"/>
          <w:b/>
          <w:lang w:val="es-AR" w:eastAsia="es-ES_tradnl"/>
        </w:rPr>
      </w:pPr>
      <w:r w:rsidRPr="004407A8">
        <w:rPr>
          <w:rFonts w:ascii="Cambria" w:eastAsia="Batang" w:hAnsi="Cambria"/>
          <w:b/>
          <w:color w:val="000000" w:themeColor="text1"/>
          <w:lang w:val="es-CO"/>
        </w:rPr>
        <w:t>INFORME DE SOLUCIÓN AMISTOSA No.</w:t>
      </w:r>
      <w:r w:rsidR="00A56234" w:rsidRPr="004407A8">
        <w:rPr>
          <w:rFonts w:ascii="Cambria" w:eastAsia="Batang" w:hAnsi="Cambria"/>
          <w:b/>
          <w:color w:val="000000" w:themeColor="text1"/>
          <w:lang w:val="es-CO"/>
        </w:rPr>
        <w:t xml:space="preserve"> </w:t>
      </w:r>
      <w:hyperlink r:id="rId12" w:history="1">
        <w:r w:rsidR="00A60550" w:rsidRPr="004407A8">
          <w:rPr>
            <w:rStyle w:val="Hyperlink"/>
            <w:rFonts w:ascii="Cambria" w:hAnsi="Cambria"/>
            <w:b/>
          </w:rPr>
          <w:t>138/18</w:t>
        </w:r>
      </w:hyperlink>
      <w:r w:rsidR="00A60550" w:rsidRPr="00EE637A">
        <w:rPr>
          <w:rFonts w:ascii="Cambria" w:hAnsi="Cambria"/>
          <w:b/>
          <w:lang w:val="es-AR"/>
        </w:rPr>
        <w:t xml:space="preserve"> </w:t>
      </w:r>
    </w:p>
    <w:p w14:paraId="445577D0" w14:textId="77777777" w:rsidR="003B3362" w:rsidRPr="00EE637A" w:rsidRDefault="003B3362" w:rsidP="003B3362">
      <w:pPr>
        <w:spacing w:after="0" w:line="240" w:lineRule="auto"/>
        <w:ind w:right="4"/>
        <w:jc w:val="center"/>
        <w:rPr>
          <w:rFonts w:ascii="Cambria" w:eastAsia="Batang" w:hAnsi="Cambria"/>
          <w:b/>
          <w:color w:val="000000" w:themeColor="text1"/>
          <w:lang w:val="es-CO"/>
        </w:rPr>
      </w:pPr>
      <w:r w:rsidRPr="00EE637A">
        <w:rPr>
          <w:rFonts w:ascii="Cambria" w:eastAsia="Batang" w:hAnsi="Cambria"/>
          <w:b/>
          <w:color w:val="000000" w:themeColor="text1"/>
          <w:lang w:val="es-CO"/>
        </w:rPr>
        <w:t>CUMPLIMIENTO TOTAL</w:t>
      </w:r>
    </w:p>
    <w:p w14:paraId="1DE243DA" w14:textId="43CC03D5" w:rsidR="003B3362" w:rsidRPr="0009182C" w:rsidRDefault="003B3362" w:rsidP="003B3362">
      <w:pPr>
        <w:spacing w:after="0" w:line="240" w:lineRule="auto"/>
        <w:ind w:right="4"/>
        <w:jc w:val="center"/>
        <w:rPr>
          <w:rFonts w:ascii="Cambria" w:eastAsia="Batang" w:hAnsi="Cambria"/>
          <w:b/>
          <w:color w:val="000000" w:themeColor="text1"/>
          <w:lang w:val="es-CO"/>
        </w:rPr>
      </w:pPr>
      <w:r w:rsidRPr="004407A8">
        <w:rPr>
          <w:rFonts w:ascii="Cambria" w:eastAsia="Batang" w:hAnsi="Cambria"/>
          <w:b/>
          <w:color w:val="000000" w:themeColor="text1"/>
          <w:lang w:val="es-CO"/>
        </w:rPr>
        <w:t>(</w:t>
      </w:r>
      <w:r w:rsidR="00A60550" w:rsidRPr="004407A8">
        <w:rPr>
          <w:rFonts w:ascii="Cambria" w:eastAsia="Batang" w:hAnsi="Cambria"/>
          <w:b/>
          <w:color w:val="000000" w:themeColor="text1"/>
          <w:lang w:val="es-CO"/>
        </w:rPr>
        <w:t>CHILE</w:t>
      </w:r>
      <w:r w:rsidRPr="004407A8">
        <w:rPr>
          <w:rFonts w:ascii="Cambria" w:eastAsia="Batang" w:hAnsi="Cambria"/>
          <w:b/>
          <w:color w:val="000000" w:themeColor="text1"/>
          <w:lang w:val="es-CO"/>
        </w:rPr>
        <w:t>)</w:t>
      </w:r>
    </w:p>
    <w:p w14:paraId="0C51BB25" w14:textId="77777777" w:rsidR="003B3362" w:rsidRPr="0009182C" w:rsidRDefault="003B3362" w:rsidP="003B3362">
      <w:pPr>
        <w:spacing w:after="0" w:line="240" w:lineRule="auto"/>
        <w:jc w:val="center"/>
        <w:rPr>
          <w:rFonts w:ascii="Cambria" w:eastAsia="Batang" w:hAnsi="Cambria"/>
          <w:b/>
          <w:color w:val="080808"/>
          <w:lang w:val="es-CO"/>
        </w:rPr>
      </w:pPr>
    </w:p>
    <w:p w14:paraId="36852FB7" w14:textId="77777777" w:rsidR="003B3362" w:rsidRPr="0009182C" w:rsidRDefault="003B3362" w:rsidP="003B3362">
      <w:pPr>
        <w:numPr>
          <w:ilvl w:val="0"/>
          <w:numId w:val="37"/>
        </w:numPr>
        <w:spacing w:after="0" w:line="240" w:lineRule="auto"/>
        <w:ind w:left="0" w:firstLine="709"/>
        <w:rPr>
          <w:rFonts w:ascii="Cambria" w:eastAsia="Batang" w:hAnsi="Cambria"/>
          <w:b/>
          <w:color w:val="080808"/>
          <w:lang w:val="es-CO"/>
        </w:rPr>
      </w:pPr>
      <w:r w:rsidRPr="0009182C">
        <w:rPr>
          <w:rFonts w:ascii="Cambria" w:eastAsia="Batang" w:hAnsi="Cambria" w:cs="Calibri Light"/>
          <w:b/>
          <w:color w:val="080808"/>
          <w:lang w:val="es-CO"/>
        </w:rPr>
        <w:t xml:space="preserve">RESUMEN DEL CASO </w:t>
      </w:r>
    </w:p>
    <w:p w14:paraId="2E845EF1" w14:textId="77777777" w:rsidR="003B3362" w:rsidRPr="0009182C" w:rsidRDefault="003B3362" w:rsidP="003B3362">
      <w:pPr>
        <w:spacing w:after="0" w:line="240" w:lineRule="auto"/>
        <w:jc w:val="both"/>
        <w:rPr>
          <w:rFonts w:ascii="Cambria" w:eastAsia="Batang" w:hAnsi="Cambria" w:cs="Calibri Light"/>
          <w:b/>
          <w:color w:val="080808"/>
          <w:lang w:val="es-CO"/>
        </w:rPr>
      </w:pPr>
    </w:p>
    <w:tbl>
      <w:tblPr>
        <w:tblW w:w="9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77"/>
      </w:tblGrid>
      <w:tr w:rsidR="003B3362" w:rsidRPr="004407A8" w14:paraId="78B6CDC5" w14:textId="77777777" w:rsidTr="00F024F0">
        <w:trPr>
          <w:trHeight w:val="4517"/>
        </w:trPr>
        <w:tc>
          <w:tcPr>
            <w:tcW w:w="9377" w:type="dxa"/>
            <w:shd w:val="clear" w:color="auto" w:fill="F2F2F2"/>
          </w:tcPr>
          <w:p w14:paraId="203F09F2" w14:textId="77777777" w:rsidR="00A60550" w:rsidRPr="004407A8" w:rsidRDefault="00A60550" w:rsidP="00A60550">
            <w:pPr>
              <w:pStyle w:val="Cuadrculamedia21"/>
              <w:jc w:val="both"/>
              <w:rPr>
                <w:rFonts w:ascii="Cambria" w:hAnsi="Cambria" w:cstheme="minorHAnsi"/>
                <w:color w:val="000000"/>
                <w:sz w:val="20"/>
                <w:szCs w:val="20"/>
                <w:lang w:val="es-CO"/>
              </w:rPr>
            </w:pPr>
            <w:r w:rsidRPr="004407A8">
              <w:rPr>
                <w:rFonts w:ascii="Cambria" w:hAnsi="Cambria" w:cstheme="minorHAnsi"/>
                <w:b/>
                <w:color w:val="000000"/>
                <w:sz w:val="20"/>
                <w:szCs w:val="20"/>
                <w:lang w:val="es-CO"/>
              </w:rPr>
              <w:t>Víctima (s):</w:t>
            </w:r>
            <w:r w:rsidRPr="004407A8">
              <w:rPr>
                <w:rFonts w:ascii="Cambria" w:hAnsi="Cambria" w:cstheme="minorHAnsi"/>
                <w:color w:val="000000"/>
                <w:sz w:val="20"/>
                <w:szCs w:val="20"/>
                <w:lang w:val="es-CO"/>
              </w:rPr>
              <w:t xml:space="preserve"> Gabriela Blas Blas y su hija C.B.B.</w:t>
            </w:r>
          </w:p>
          <w:p w14:paraId="2D6D51D2" w14:textId="77777777" w:rsidR="00A60550" w:rsidRPr="004407A8" w:rsidRDefault="00A60550" w:rsidP="00A60550">
            <w:pPr>
              <w:pStyle w:val="Cuadrculamedia21"/>
              <w:jc w:val="both"/>
              <w:rPr>
                <w:rFonts w:ascii="Cambria" w:hAnsi="Cambria" w:cstheme="minorHAnsi"/>
                <w:color w:val="000000"/>
                <w:sz w:val="20"/>
                <w:szCs w:val="20"/>
                <w:lang w:val="es-CO"/>
              </w:rPr>
            </w:pPr>
            <w:r w:rsidRPr="004407A8">
              <w:rPr>
                <w:rFonts w:ascii="Cambria" w:hAnsi="Cambria" w:cstheme="minorHAnsi"/>
                <w:b/>
                <w:color w:val="000000"/>
                <w:sz w:val="20"/>
                <w:szCs w:val="20"/>
                <w:lang w:val="es-CO"/>
              </w:rPr>
              <w:t xml:space="preserve">Peticionario (s): </w:t>
            </w:r>
            <w:r w:rsidRPr="004407A8">
              <w:rPr>
                <w:rFonts w:ascii="Cambria" w:hAnsi="Cambria" w:cstheme="minorHAnsi"/>
                <w:color w:val="000000"/>
                <w:sz w:val="20"/>
                <w:szCs w:val="20"/>
                <w:lang w:val="es-CO"/>
              </w:rPr>
              <w:t>Nancy Yanez, Camila Maturana,</w:t>
            </w:r>
            <w:r w:rsidRPr="004407A8">
              <w:rPr>
                <w:rFonts w:ascii="Cambria" w:hAnsi="Cambria" w:cstheme="minorHAnsi"/>
                <w:b/>
                <w:color w:val="000000"/>
                <w:sz w:val="20"/>
                <w:szCs w:val="20"/>
                <w:lang w:val="es-CO"/>
              </w:rPr>
              <w:t xml:space="preserve"> </w:t>
            </w:r>
            <w:r w:rsidRPr="004407A8">
              <w:rPr>
                <w:rFonts w:ascii="Cambria" w:hAnsi="Cambria" w:cstheme="minorHAnsi"/>
                <w:color w:val="000000"/>
                <w:sz w:val="20"/>
                <w:szCs w:val="20"/>
                <w:lang w:val="es-CO"/>
              </w:rPr>
              <w:t>Corporación Humanas Centro Regional de Derechos Humanos y Justicia de Género y el Observatorio de los Derechos de los Pueblos Indígenas</w:t>
            </w:r>
          </w:p>
          <w:p w14:paraId="55E8B503" w14:textId="77777777" w:rsidR="00A60550" w:rsidRPr="004407A8" w:rsidRDefault="00A60550" w:rsidP="00A60550">
            <w:pPr>
              <w:pStyle w:val="Cuadrculamedia21"/>
              <w:jc w:val="both"/>
              <w:rPr>
                <w:rFonts w:ascii="Cambria" w:hAnsi="Cambria" w:cstheme="minorHAnsi"/>
                <w:color w:val="000000"/>
                <w:sz w:val="20"/>
                <w:szCs w:val="20"/>
                <w:lang w:val="es-CO"/>
              </w:rPr>
            </w:pPr>
            <w:r w:rsidRPr="004407A8">
              <w:rPr>
                <w:rFonts w:ascii="Cambria" w:hAnsi="Cambria" w:cstheme="minorHAnsi"/>
                <w:b/>
                <w:color w:val="000000"/>
                <w:sz w:val="20"/>
                <w:szCs w:val="20"/>
                <w:lang w:val="es-CO"/>
              </w:rPr>
              <w:t>Estado:</w:t>
            </w:r>
            <w:r w:rsidRPr="004407A8">
              <w:rPr>
                <w:rFonts w:ascii="Cambria" w:hAnsi="Cambria" w:cstheme="minorHAnsi"/>
                <w:color w:val="000000"/>
                <w:sz w:val="20"/>
                <w:szCs w:val="20"/>
                <w:lang w:val="es-CO"/>
              </w:rPr>
              <w:t xml:space="preserve"> Chile</w:t>
            </w:r>
          </w:p>
          <w:p w14:paraId="5B75181E" w14:textId="77777777" w:rsidR="00A60550" w:rsidRPr="004407A8" w:rsidRDefault="00A60550" w:rsidP="00A60550">
            <w:pPr>
              <w:pStyle w:val="Default"/>
              <w:rPr>
                <w:rFonts w:cstheme="minorHAnsi"/>
                <w:sz w:val="20"/>
                <w:szCs w:val="20"/>
                <w:lang w:val="es-AR"/>
              </w:rPr>
            </w:pPr>
            <w:r w:rsidRPr="004407A8">
              <w:rPr>
                <w:rFonts w:cstheme="minorHAnsi"/>
                <w:b/>
                <w:bCs/>
                <w:sz w:val="20"/>
                <w:szCs w:val="20"/>
                <w:lang w:val="es-CO"/>
              </w:rPr>
              <w:t xml:space="preserve">Fecha de inicio de las negociaciones: </w:t>
            </w:r>
            <w:r w:rsidRPr="004407A8">
              <w:rPr>
                <w:rFonts w:cstheme="minorHAnsi"/>
                <w:sz w:val="20"/>
                <w:szCs w:val="20"/>
                <w:lang w:val="es-AR"/>
              </w:rPr>
              <w:t xml:space="preserve">25 de noviembre de 2014 </w:t>
            </w:r>
          </w:p>
          <w:p w14:paraId="362B238C" w14:textId="77777777" w:rsidR="00A60550" w:rsidRPr="004407A8" w:rsidRDefault="00A60550" w:rsidP="00A60550">
            <w:pPr>
              <w:pStyle w:val="Cuadrculamedia21"/>
              <w:jc w:val="both"/>
              <w:rPr>
                <w:rFonts w:ascii="Cambria" w:hAnsi="Cambria" w:cstheme="minorHAnsi"/>
                <w:color w:val="000000"/>
                <w:sz w:val="20"/>
                <w:szCs w:val="20"/>
                <w:lang w:val="es-CO"/>
              </w:rPr>
            </w:pPr>
            <w:r w:rsidRPr="004407A8">
              <w:rPr>
                <w:rFonts w:ascii="Cambria" w:hAnsi="Cambria" w:cstheme="minorHAnsi"/>
                <w:b/>
                <w:bCs/>
                <w:color w:val="000000"/>
                <w:sz w:val="20"/>
                <w:szCs w:val="20"/>
                <w:lang w:val="es-CO"/>
              </w:rPr>
              <w:t xml:space="preserve">Fecha de Firma de ASA: </w:t>
            </w:r>
            <w:r w:rsidRPr="004407A8">
              <w:rPr>
                <w:rFonts w:ascii="Cambria" w:hAnsi="Cambria" w:cstheme="minorHAnsi"/>
                <w:bCs/>
                <w:color w:val="000000"/>
                <w:sz w:val="20"/>
                <w:szCs w:val="20"/>
                <w:lang w:val="es-CO"/>
              </w:rPr>
              <w:t>11 de junio de 2016.</w:t>
            </w:r>
          </w:p>
          <w:p w14:paraId="2FFF73DF" w14:textId="77777777" w:rsidR="00A60550" w:rsidRPr="004407A8" w:rsidRDefault="00A60550" w:rsidP="00A60550">
            <w:pPr>
              <w:pStyle w:val="Cuadrculamedia21"/>
              <w:jc w:val="both"/>
              <w:rPr>
                <w:rFonts w:ascii="Cambria" w:hAnsi="Cambria" w:cstheme="minorHAnsi"/>
                <w:color w:val="000000"/>
                <w:sz w:val="20"/>
                <w:szCs w:val="20"/>
                <w:lang w:val="es-CO"/>
              </w:rPr>
            </w:pPr>
            <w:r w:rsidRPr="004407A8">
              <w:rPr>
                <w:rFonts w:ascii="Cambria" w:hAnsi="Cambria" w:cstheme="minorHAnsi"/>
                <w:b/>
                <w:color w:val="000000"/>
                <w:sz w:val="20"/>
                <w:szCs w:val="20"/>
                <w:lang w:val="es-CO"/>
              </w:rPr>
              <w:t xml:space="preserve">Informe de Acuerdo de Solución Amistosa.: </w:t>
            </w:r>
            <w:hyperlink r:id="rId13" w:history="1">
              <w:r w:rsidRPr="004407A8">
                <w:rPr>
                  <w:rStyle w:val="Hyperlink"/>
                  <w:rFonts w:ascii="Cambria" w:hAnsi="Cambria" w:cstheme="minorHAnsi"/>
                  <w:b/>
                  <w:bCs/>
                  <w:color w:val="000000"/>
                  <w:sz w:val="20"/>
                  <w:szCs w:val="20"/>
                  <w:lang w:val="es-CO"/>
                </w:rPr>
                <w:t>138/18</w:t>
              </w:r>
            </w:hyperlink>
            <w:r w:rsidRPr="004407A8">
              <w:rPr>
                <w:rFonts w:ascii="Cambria" w:hAnsi="Cambria" w:cstheme="minorHAnsi"/>
                <w:color w:val="000000"/>
                <w:sz w:val="20"/>
                <w:szCs w:val="20"/>
                <w:lang w:val="es-CO"/>
              </w:rPr>
              <w:t>, publicado el 21 de noviembre de 2018</w:t>
            </w:r>
          </w:p>
          <w:p w14:paraId="760D0CD2" w14:textId="77777777" w:rsidR="00A60550" w:rsidRPr="004407A8" w:rsidRDefault="00A60550" w:rsidP="00A60550">
            <w:pPr>
              <w:pStyle w:val="Cuadrculamedia21"/>
              <w:jc w:val="both"/>
              <w:rPr>
                <w:rFonts w:ascii="Cambria" w:hAnsi="Cambria" w:cstheme="minorHAnsi"/>
                <w:bCs/>
                <w:color w:val="000000"/>
                <w:sz w:val="20"/>
                <w:szCs w:val="20"/>
                <w:lang w:val="es-CO"/>
              </w:rPr>
            </w:pPr>
            <w:r w:rsidRPr="004407A8">
              <w:rPr>
                <w:rFonts w:ascii="Cambria" w:hAnsi="Cambria" w:cstheme="minorHAnsi"/>
                <w:b/>
                <w:bCs/>
                <w:color w:val="000000"/>
                <w:sz w:val="20"/>
                <w:szCs w:val="20"/>
                <w:lang w:val="es-CO"/>
              </w:rPr>
              <w:t xml:space="preserve">Duración estimada de la fase de negociación: </w:t>
            </w:r>
            <w:r w:rsidRPr="004407A8">
              <w:rPr>
                <w:rFonts w:ascii="Cambria" w:hAnsi="Cambria" w:cstheme="minorHAnsi"/>
                <w:bCs/>
                <w:color w:val="000000"/>
                <w:sz w:val="20"/>
                <w:szCs w:val="20"/>
                <w:lang w:val="es-CO"/>
              </w:rPr>
              <w:t xml:space="preserve">6 años </w:t>
            </w:r>
          </w:p>
          <w:p w14:paraId="6DB1DA2F" w14:textId="77777777" w:rsidR="00A60550" w:rsidRPr="004407A8" w:rsidRDefault="00A60550" w:rsidP="00A60550">
            <w:pPr>
              <w:pStyle w:val="Cuadrculamedia21"/>
              <w:jc w:val="both"/>
              <w:rPr>
                <w:rFonts w:ascii="Cambria" w:hAnsi="Cambria" w:cstheme="minorHAnsi"/>
                <w:color w:val="000000"/>
                <w:sz w:val="20"/>
                <w:szCs w:val="20"/>
                <w:lang w:val="es-CO"/>
              </w:rPr>
            </w:pPr>
            <w:r w:rsidRPr="004407A8">
              <w:rPr>
                <w:rFonts w:ascii="Cambria" w:hAnsi="Cambria" w:cstheme="minorHAnsi"/>
                <w:b/>
                <w:color w:val="000000"/>
                <w:sz w:val="20"/>
                <w:szCs w:val="20"/>
                <w:lang w:val="es-CO"/>
              </w:rPr>
              <w:t>Relatoría vinculada:</w:t>
            </w:r>
            <w:r w:rsidRPr="004407A8">
              <w:rPr>
                <w:rFonts w:ascii="Cambria" w:hAnsi="Cambria" w:cstheme="minorHAnsi"/>
                <w:color w:val="000000"/>
                <w:sz w:val="20"/>
                <w:szCs w:val="20"/>
                <w:lang w:val="es-CO"/>
              </w:rPr>
              <w:t xml:space="preserve"> Relatoría sobre los derechos de los Pueblos Indígenas, Relatoría sobre los Derechos de las Mujeres, Relatoría sobre los Derechos de la Niñez.</w:t>
            </w:r>
          </w:p>
          <w:p w14:paraId="5B0C2DB1" w14:textId="77777777" w:rsidR="00A60550" w:rsidRPr="004407A8" w:rsidRDefault="00A60550" w:rsidP="00A60550">
            <w:pPr>
              <w:pStyle w:val="Cuadrculamedia21"/>
              <w:jc w:val="both"/>
              <w:rPr>
                <w:rFonts w:ascii="Cambria" w:hAnsi="Cambria" w:cstheme="minorHAnsi"/>
                <w:color w:val="000000"/>
                <w:sz w:val="20"/>
                <w:szCs w:val="20"/>
                <w:lang w:val="es-CO"/>
              </w:rPr>
            </w:pPr>
            <w:r w:rsidRPr="004407A8">
              <w:rPr>
                <w:rFonts w:ascii="Cambria" w:hAnsi="Cambria" w:cstheme="minorHAnsi"/>
                <w:b/>
                <w:color w:val="000000"/>
                <w:sz w:val="20"/>
                <w:szCs w:val="20"/>
                <w:lang w:val="es-CO"/>
              </w:rPr>
              <w:t xml:space="preserve">Temas: </w:t>
            </w:r>
            <w:r w:rsidRPr="004407A8">
              <w:rPr>
                <w:rFonts w:ascii="Cambria" w:hAnsi="Cambria" w:cstheme="minorHAnsi"/>
                <w:color w:val="000000"/>
                <w:sz w:val="20"/>
                <w:szCs w:val="20"/>
                <w:lang w:val="es-CO"/>
              </w:rPr>
              <w:t>Pueblos Indígenas/</w:t>
            </w:r>
            <w:r w:rsidRPr="004407A8">
              <w:rPr>
                <w:rFonts w:ascii="Cambria" w:hAnsi="Cambria" w:cstheme="minorHAnsi"/>
                <w:b/>
                <w:color w:val="000000"/>
                <w:sz w:val="20"/>
                <w:szCs w:val="20"/>
                <w:lang w:val="es-CO"/>
              </w:rPr>
              <w:t xml:space="preserve"> </w:t>
            </w:r>
            <w:r w:rsidRPr="004407A8">
              <w:rPr>
                <w:rFonts w:ascii="Cambria" w:hAnsi="Cambria" w:cstheme="minorHAnsi"/>
                <w:color w:val="000000"/>
                <w:sz w:val="20"/>
                <w:szCs w:val="20"/>
                <w:lang w:val="es-CO"/>
              </w:rPr>
              <w:t>Niñas, niños y adolescentes/ Mujeres/ Perspectiva intercultural/ Violencia policial/ Detención arbitraria o ilegal/ Personas Privadas de Libertad/ Separación familiar/ Procedimiento de adopción, guarda y custodia / Reinserción social</w:t>
            </w:r>
          </w:p>
          <w:p w14:paraId="7D41B970" w14:textId="77777777" w:rsidR="00A60550" w:rsidRPr="004407A8" w:rsidRDefault="00A60550" w:rsidP="00A60550">
            <w:pPr>
              <w:pStyle w:val="Cuadrculamedia21"/>
              <w:jc w:val="both"/>
              <w:rPr>
                <w:rFonts w:ascii="Cambria" w:hAnsi="Cambria" w:cstheme="minorHAnsi"/>
                <w:b/>
                <w:color w:val="000000"/>
                <w:sz w:val="20"/>
                <w:szCs w:val="20"/>
                <w:lang w:val="es-CO"/>
              </w:rPr>
            </w:pPr>
          </w:p>
          <w:p w14:paraId="5D73EB3B" w14:textId="77777777" w:rsidR="00A60550" w:rsidRPr="004407A8" w:rsidRDefault="00A60550" w:rsidP="00A60550">
            <w:pPr>
              <w:pStyle w:val="Cuadrculamedia21"/>
              <w:jc w:val="both"/>
              <w:rPr>
                <w:rFonts w:ascii="Cambria" w:hAnsi="Cambria" w:cstheme="minorHAnsi"/>
                <w:color w:val="000000"/>
                <w:sz w:val="20"/>
                <w:szCs w:val="20"/>
                <w:lang w:val="es-CO"/>
              </w:rPr>
            </w:pPr>
            <w:r w:rsidRPr="004407A8">
              <w:rPr>
                <w:rFonts w:ascii="Cambria" w:hAnsi="Cambria" w:cstheme="minorHAnsi"/>
                <w:b/>
                <w:color w:val="000000"/>
                <w:sz w:val="20"/>
                <w:szCs w:val="20"/>
                <w:lang w:val="es-CO"/>
              </w:rPr>
              <w:t>Hechos:</w:t>
            </w:r>
            <w:r w:rsidRPr="004407A8">
              <w:rPr>
                <w:rFonts w:ascii="Cambria" w:hAnsi="Cambria" w:cstheme="minorHAnsi"/>
                <w:color w:val="000000"/>
                <w:sz w:val="20"/>
                <w:szCs w:val="20"/>
                <w:lang w:val="es-CO"/>
              </w:rPr>
              <w:t xml:space="preserve"> Las peticionarias alegaron que entre el 18 al 23 de julio de 2007, Gabriela Blas Blas, junto a su hijo D.E.B., de 3 años y 11 meses en ese momento, ambos pertenecientes a la comunidad indígena Aymara, se encontraban realizando labores de pastoreo en la Comuna de General Lagos. Al terminar las labores y mientras volvían para la casa, el niño se habría extraviado. Seguidamente, Gabriela Blas Blas, le habría buscado hasta caída la noche, sin encontrarle. Al día siguiente, la víctima se habría dirigido ante los Carabineros de Chile en donde habría presentado una denuncia por la desaparición de su hijo, sin embargo, las autoridades estatales se enfocaron en la criminalización de Gabriela Blas Blas por los hechos denunciados, y la sometieron a torturas y tratos crueles inhumanos y degradantes para obtener una confesión, lo que conllevó a una condena penal de 10 años de prisión por el abandono seguido de muerte de su hijo. Las peticionarias alegaron que mientras Gabriela Blas Blas se encontraba privada arbitrariamente de su libertad, se le habría impedido de ver a sus otros dos hijos, C.B.B. y R.B.B. lo que habría provocado que su hija menor C.B.B. fuera entregada en adopción internacional, a través de un proceso alegadamente irregular.</w:t>
            </w:r>
          </w:p>
          <w:p w14:paraId="431425DA" w14:textId="77777777" w:rsidR="00A60550" w:rsidRPr="004407A8" w:rsidRDefault="00A60550" w:rsidP="00A60550">
            <w:pPr>
              <w:pStyle w:val="Cuadrculamedia21"/>
              <w:jc w:val="both"/>
              <w:rPr>
                <w:rFonts w:ascii="Cambria" w:hAnsi="Cambria" w:cstheme="minorHAnsi"/>
                <w:color w:val="000000"/>
                <w:sz w:val="20"/>
                <w:szCs w:val="20"/>
                <w:lang w:val="es-CO"/>
              </w:rPr>
            </w:pPr>
          </w:p>
          <w:p w14:paraId="039EA89A" w14:textId="76FCF9DA" w:rsidR="000F6AC8" w:rsidRPr="004407A8" w:rsidRDefault="00A60550" w:rsidP="00A60550">
            <w:pPr>
              <w:autoSpaceDE w:val="0"/>
              <w:autoSpaceDN w:val="0"/>
              <w:adjustRightInd w:val="0"/>
              <w:spacing w:after="0" w:line="240" w:lineRule="auto"/>
              <w:jc w:val="both"/>
              <w:rPr>
                <w:rFonts w:ascii="Cambria" w:eastAsia="Batang" w:hAnsi="Cambria" w:cs="Cambria"/>
                <w:color w:val="080808"/>
                <w:sz w:val="20"/>
                <w:szCs w:val="20"/>
                <w:lang w:val="es-CO" w:eastAsia="pt-BR"/>
              </w:rPr>
            </w:pPr>
            <w:r w:rsidRPr="004407A8">
              <w:rPr>
                <w:rFonts w:ascii="Cambria" w:hAnsi="Cambria" w:cstheme="minorHAnsi"/>
                <w:b/>
                <w:color w:val="000000"/>
                <w:sz w:val="20"/>
                <w:szCs w:val="20"/>
                <w:lang w:val="es-CO"/>
              </w:rPr>
              <w:t>Derechos alegados:</w:t>
            </w:r>
            <w:r w:rsidRPr="004407A8">
              <w:rPr>
                <w:rFonts w:ascii="Cambria" w:hAnsi="Cambria" w:cstheme="minorHAnsi"/>
                <w:color w:val="000000"/>
                <w:sz w:val="20"/>
                <w:szCs w:val="20"/>
                <w:lang w:val="es-CO"/>
              </w:rPr>
              <w:t xml:space="preserve"> La parte peticionaria alegó que el Estado de Chile era responsable internacionalmente por la violación de los artículos 1.1. (obligación de respetar y garantizar los derechos), artículo 2 (deber de adoptar disposiciones de derecho interno), artículo 5 (derecho a la integridad), artículo 7 (derecho a la libertad personal), artículo 8.1 (garantías judiciales), artículo 17 (protección a la familia), artículo 19 (derechos del niño), artículo 24 (igualdad ante la ley y no discriminación), artículo 25 (protección judicial) y artículo 26 (desarrollo progresivo) de la Convención Americana de Derechos Humanos (en adelante la “Convención” o la “Convención Americana”); así como por la violación de los  artículos 7 a) y b),  artículos 8, 9 y 26 de la Convención Belem do Pará.</w:t>
            </w:r>
          </w:p>
        </w:tc>
      </w:tr>
    </w:tbl>
    <w:p w14:paraId="1800F6C1" w14:textId="77777777" w:rsidR="003B3362" w:rsidRPr="0009182C" w:rsidRDefault="003B3362" w:rsidP="003B3362">
      <w:pPr>
        <w:spacing w:after="0" w:line="240" w:lineRule="auto"/>
        <w:contextualSpacing/>
        <w:jc w:val="both"/>
        <w:rPr>
          <w:rFonts w:ascii="Cambria" w:eastAsia="Batang" w:hAnsi="Cambria" w:cs="Calibri Light"/>
          <w:b/>
          <w:color w:val="080808"/>
          <w:lang w:val="es-CO"/>
        </w:rPr>
      </w:pPr>
    </w:p>
    <w:p w14:paraId="78070B13" w14:textId="77777777" w:rsidR="003B3362" w:rsidRPr="0009182C" w:rsidRDefault="003B3362" w:rsidP="003B3362">
      <w:pPr>
        <w:numPr>
          <w:ilvl w:val="0"/>
          <w:numId w:val="37"/>
        </w:numPr>
        <w:spacing w:after="0" w:line="240" w:lineRule="auto"/>
        <w:ind w:left="1440"/>
        <w:contextualSpacing/>
        <w:rPr>
          <w:rFonts w:ascii="Cambria" w:eastAsia="Batang" w:hAnsi="Cambria"/>
          <w:b/>
          <w:color w:val="080808"/>
          <w:lang w:val="es-CO"/>
        </w:rPr>
      </w:pPr>
      <w:r w:rsidRPr="0009182C">
        <w:rPr>
          <w:rFonts w:ascii="Cambria" w:eastAsia="Batang" w:hAnsi="Cambria"/>
          <w:b/>
          <w:color w:val="080808"/>
          <w:lang w:val="es-CO"/>
        </w:rPr>
        <w:t>ACTIVIDAD PROCESAL</w:t>
      </w:r>
    </w:p>
    <w:p w14:paraId="4140C440" w14:textId="77777777" w:rsidR="003B3362" w:rsidRPr="004407A8" w:rsidRDefault="003B3362" w:rsidP="003B3362">
      <w:pPr>
        <w:spacing w:after="0" w:line="240" w:lineRule="auto"/>
        <w:jc w:val="both"/>
        <w:rPr>
          <w:rFonts w:ascii="Cambria" w:hAnsi="Cambria"/>
          <w:color w:val="080808"/>
          <w:sz w:val="20"/>
          <w:szCs w:val="20"/>
          <w:lang w:val="es-CO"/>
        </w:rPr>
      </w:pPr>
    </w:p>
    <w:p w14:paraId="4037091B" w14:textId="5A8D5DF4" w:rsidR="003B3362" w:rsidRPr="004407A8" w:rsidRDefault="00A60550" w:rsidP="000F6AC8">
      <w:pPr>
        <w:numPr>
          <w:ilvl w:val="0"/>
          <w:numId w:val="38"/>
        </w:numPr>
        <w:spacing w:after="0" w:line="240" w:lineRule="auto"/>
        <w:ind w:left="0" w:firstLine="709"/>
        <w:jc w:val="both"/>
        <w:rPr>
          <w:rFonts w:ascii="Cambria" w:eastAsia="Batang" w:hAnsi="Cambria" w:cs="Calibri Light"/>
          <w:color w:val="080808"/>
          <w:sz w:val="20"/>
          <w:szCs w:val="20"/>
          <w:lang w:val="es-CO"/>
        </w:rPr>
      </w:pPr>
      <w:r w:rsidRPr="004407A8">
        <w:rPr>
          <w:rFonts w:ascii="Cambria" w:eastAsia="Batang" w:hAnsi="Cambria"/>
          <w:bCs/>
          <w:color w:val="080808"/>
          <w:sz w:val="20"/>
          <w:szCs w:val="20"/>
          <w:lang w:val="es-CO"/>
        </w:rPr>
        <w:t xml:space="preserve">El 11 de junio de 2016, </w:t>
      </w:r>
      <w:r w:rsidRPr="004407A8">
        <w:rPr>
          <w:rFonts w:ascii="Cambria" w:hAnsi="Cambria"/>
          <w:sz w:val="20"/>
          <w:szCs w:val="20"/>
          <w:lang w:val="es-AR"/>
        </w:rPr>
        <w:t>dentro del marco de una reunión de trabajo facilitada por la Comisión, las partes firmaron un acuerdo de solución amistosa.</w:t>
      </w:r>
    </w:p>
    <w:p w14:paraId="6107629B" w14:textId="77777777" w:rsidR="00A60550" w:rsidRPr="004407A8" w:rsidRDefault="00A60550" w:rsidP="00A60550">
      <w:pPr>
        <w:spacing w:after="0" w:line="240" w:lineRule="auto"/>
        <w:ind w:left="709"/>
        <w:jc w:val="both"/>
        <w:rPr>
          <w:rFonts w:ascii="Cambria" w:eastAsia="Batang" w:hAnsi="Cambria" w:cs="Calibri Light"/>
          <w:color w:val="080808"/>
          <w:sz w:val="20"/>
          <w:szCs w:val="20"/>
          <w:lang w:val="es-CO"/>
        </w:rPr>
      </w:pPr>
    </w:p>
    <w:p w14:paraId="6ED6B0E5" w14:textId="48186730" w:rsidR="00A60550" w:rsidRPr="004407A8" w:rsidRDefault="00A60550" w:rsidP="00A60550">
      <w:pPr>
        <w:numPr>
          <w:ilvl w:val="0"/>
          <w:numId w:val="38"/>
        </w:numPr>
        <w:spacing w:after="0" w:line="240" w:lineRule="auto"/>
        <w:ind w:left="0" w:firstLine="709"/>
        <w:jc w:val="both"/>
        <w:rPr>
          <w:rFonts w:ascii="Cambria" w:eastAsia="Batang" w:hAnsi="Cambria" w:cs="Calibri Light"/>
          <w:color w:val="080808"/>
          <w:sz w:val="20"/>
          <w:szCs w:val="20"/>
          <w:lang w:val="es-CO"/>
        </w:rPr>
      </w:pPr>
      <w:r w:rsidRPr="004407A8">
        <w:rPr>
          <w:rFonts w:ascii="Cambria" w:hAnsi="Cambria"/>
          <w:bCs/>
          <w:sz w:val="20"/>
          <w:szCs w:val="20"/>
          <w:lang w:val="es-AR"/>
        </w:rPr>
        <w:lastRenderedPageBreak/>
        <w:t>El 21 de noviembre de 2018, la Comisión aprobó el acuerdo de solución amistosa, mediante el Informe No. 138/18.</w:t>
      </w:r>
    </w:p>
    <w:p w14:paraId="1AA30CD5" w14:textId="77777777" w:rsidR="004C48BF" w:rsidRDefault="004C48BF" w:rsidP="004C48BF">
      <w:pPr>
        <w:spacing w:after="0" w:line="240" w:lineRule="auto"/>
        <w:contextualSpacing/>
        <w:jc w:val="both"/>
        <w:rPr>
          <w:rFonts w:ascii="Cambria" w:eastAsia="Batang" w:hAnsi="Cambria" w:cs="Calibri Light"/>
          <w:b/>
          <w:color w:val="080808"/>
          <w:lang w:val="es-CO"/>
        </w:rPr>
      </w:pPr>
    </w:p>
    <w:p w14:paraId="7C2FF8C1" w14:textId="7DE1AFFE" w:rsidR="004C48BF" w:rsidRPr="004C48BF" w:rsidRDefault="004C48BF" w:rsidP="004C48BF">
      <w:pPr>
        <w:pStyle w:val="ListParagraph"/>
        <w:numPr>
          <w:ilvl w:val="0"/>
          <w:numId w:val="37"/>
        </w:numPr>
        <w:spacing w:after="0" w:line="240" w:lineRule="auto"/>
        <w:ind w:left="0" w:firstLine="709"/>
        <w:jc w:val="both"/>
        <w:rPr>
          <w:rFonts w:ascii="Cambria" w:eastAsia="Batang" w:hAnsi="Cambria" w:cs="Calibri Light"/>
          <w:b/>
          <w:color w:val="080808"/>
          <w:lang w:val="es-CO"/>
        </w:rPr>
      </w:pPr>
      <w:r w:rsidRPr="004C48BF">
        <w:rPr>
          <w:rFonts w:ascii="Cambria" w:eastAsia="Batang" w:hAnsi="Cambria" w:cs="Calibri Light"/>
          <w:b/>
          <w:color w:val="080808"/>
          <w:lang w:val="es-CO"/>
        </w:rPr>
        <w:t>ANÁLISIS DEL CUMPLIMIENTO DE LAS CLÁUSULAS DEL ACUERDO DE SOLUCIÓN AMISTOSA</w:t>
      </w:r>
    </w:p>
    <w:p w14:paraId="5766F8DA" w14:textId="77777777" w:rsidR="004C48BF" w:rsidRPr="0009182C" w:rsidRDefault="004C48BF" w:rsidP="004C48BF">
      <w:pPr>
        <w:spacing w:after="0" w:line="240" w:lineRule="auto"/>
        <w:ind w:left="720"/>
        <w:jc w:val="both"/>
        <w:rPr>
          <w:rFonts w:ascii="Cambria" w:eastAsia="Batang" w:hAnsi="Cambria" w:cs="Calibri Light"/>
          <w:color w:val="080808"/>
          <w:lang w:val="es-CO"/>
        </w:rPr>
      </w:pPr>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2"/>
        <w:gridCol w:w="1701"/>
      </w:tblGrid>
      <w:tr w:rsidR="004C48BF" w:rsidRPr="001A32DB" w14:paraId="45437DF1" w14:textId="77777777" w:rsidTr="005E40C8">
        <w:trPr>
          <w:jc w:val="center"/>
        </w:trPr>
        <w:tc>
          <w:tcPr>
            <w:tcW w:w="7632" w:type="dxa"/>
            <w:tcBorders>
              <w:top w:val="single" w:sz="4" w:space="0" w:color="auto"/>
              <w:left w:val="single" w:sz="4" w:space="0" w:color="auto"/>
              <w:bottom w:val="single" w:sz="4" w:space="0" w:color="auto"/>
              <w:right w:val="single" w:sz="4" w:space="0" w:color="auto"/>
            </w:tcBorders>
            <w:shd w:val="clear" w:color="auto" w:fill="D9D9D9"/>
            <w:vAlign w:val="center"/>
          </w:tcPr>
          <w:p w14:paraId="24659D09" w14:textId="77777777" w:rsidR="004C48BF" w:rsidRPr="004407A8" w:rsidRDefault="004C48BF" w:rsidP="005E40C8">
            <w:pPr>
              <w:tabs>
                <w:tab w:val="center" w:pos="2049"/>
              </w:tabs>
              <w:spacing w:after="0" w:line="240" w:lineRule="auto"/>
              <w:jc w:val="center"/>
              <w:rPr>
                <w:rFonts w:ascii="Cambria" w:eastAsia="Batang" w:hAnsi="Cambria"/>
                <w:b/>
                <w:color w:val="080808"/>
                <w:sz w:val="20"/>
                <w:szCs w:val="20"/>
                <w:lang w:val="es-CO"/>
              </w:rPr>
            </w:pPr>
            <w:r w:rsidRPr="004407A8">
              <w:rPr>
                <w:rFonts w:ascii="Cambria" w:eastAsia="Batang" w:hAnsi="Cambria"/>
                <w:b/>
                <w:color w:val="080808"/>
                <w:sz w:val="20"/>
                <w:szCs w:val="20"/>
                <w:lang w:val="es-CO"/>
              </w:rPr>
              <w:t>Cláusula del Acuerdo</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694633F0" w14:textId="77777777" w:rsidR="004C48BF" w:rsidRPr="004407A8" w:rsidRDefault="004C48BF" w:rsidP="005E40C8">
            <w:pPr>
              <w:spacing w:after="0" w:line="240" w:lineRule="auto"/>
              <w:jc w:val="center"/>
              <w:rPr>
                <w:rFonts w:ascii="Cambria" w:eastAsia="Batang" w:hAnsi="Cambria"/>
                <w:b/>
                <w:color w:val="080808"/>
                <w:sz w:val="20"/>
                <w:szCs w:val="20"/>
                <w:lang w:val="es-CO"/>
              </w:rPr>
            </w:pPr>
            <w:r w:rsidRPr="004407A8">
              <w:rPr>
                <w:rFonts w:ascii="Cambria" w:eastAsia="Batang" w:hAnsi="Cambria"/>
                <w:b/>
                <w:color w:val="080808"/>
                <w:sz w:val="20"/>
                <w:szCs w:val="20"/>
                <w:lang w:val="es-CO"/>
              </w:rPr>
              <w:t>Estado de Cumplimiento</w:t>
            </w:r>
          </w:p>
        </w:tc>
      </w:tr>
      <w:tr w:rsidR="00696D7F" w:rsidRPr="004407A8" w14:paraId="1FE6FC97" w14:textId="77777777" w:rsidTr="0008734F">
        <w:trPr>
          <w:trHeight w:val="269"/>
          <w:jc w:val="center"/>
        </w:trPr>
        <w:tc>
          <w:tcPr>
            <w:tcW w:w="9333" w:type="dxa"/>
            <w:gridSpan w:val="2"/>
            <w:tcBorders>
              <w:top w:val="single" w:sz="4" w:space="0" w:color="auto"/>
              <w:left w:val="single" w:sz="4" w:space="0" w:color="auto"/>
              <w:bottom w:val="single" w:sz="4" w:space="0" w:color="auto"/>
              <w:right w:val="single" w:sz="4" w:space="0" w:color="auto"/>
            </w:tcBorders>
            <w:vAlign w:val="center"/>
          </w:tcPr>
          <w:p w14:paraId="43F16CC8" w14:textId="2FCF066E" w:rsidR="00696D7F" w:rsidRPr="004407A8" w:rsidRDefault="00696D7F" w:rsidP="00696D7F">
            <w:pPr>
              <w:spacing w:after="0" w:line="240" w:lineRule="auto"/>
              <w:rPr>
                <w:rFonts w:ascii="Cambria" w:eastAsia="Batang" w:hAnsi="Cambria"/>
                <w:b/>
                <w:color w:val="000000"/>
                <w:sz w:val="20"/>
                <w:szCs w:val="20"/>
                <w:lang w:val="es-CO" w:eastAsia="es-ES_tradnl"/>
              </w:rPr>
            </w:pPr>
            <w:r w:rsidRPr="004407A8">
              <w:rPr>
                <w:rFonts w:ascii="Cambria" w:hAnsi="Cambria"/>
                <w:b/>
                <w:color w:val="000000"/>
                <w:sz w:val="20"/>
                <w:szCs w:val="20"/>
                <w:lang w:val="es-CO"/>
              </w:rPr>
              <w:t>1. Reconocimiento de responsabilidad del Estado de Chile</w:t>
            </w:r>
          </w:p>
        </w:tc>
      </w:tr>
      <w:tr w:rsidR="004C48BF" w:rsidRPr="001A32DB" w14:paraId="33DEF256" w14:textId="77777777" w:rsidTr="005E40C8">
        <w:trPr>
          <w:trHeight w:val="269"/>
          <w:jc w:val="center"/>
        </w:trPr>
        <w:tc>
          <w:tcPr>
            <w:tcW w:w="7632" w:type="dxa"/>
            <w:tcBorders>
              <w:top w:val="single" w:sz="4" w:space="0" w:color="auto"/>
              <w:left w:val="single" w:sz="4" w:space="0" w:color="auto"/>
              <w:bottom w:val="single" w:sz="4" w:space="0" w:color="auto"/>
              <w:right w:val="single" w:sz="4" w:space="0" w:color="auto"/>
            </w:tcBorders>
            <w:vAlign w:val="center"/>
          </w:tcPr>
          <w:p w14:paraId="5F6DE588" w14:textId="77777777" w:rsidR="00483B07" w:rsidRPr="004407A8" w:rsidRDefault="00483B07" w:rsidP="00483B07">
            <w:pPr>
              <w:tabs>
                <w:tab w:val="center" w:pos="2049"/>
              </w:tabs>
              <w:spacing w:line="240" w:lineRule="auto"/>
              <w:jc w:val="both"/>
              <w:rPr>
                <w:rFonts w:ascii="Cambria" w:hAnsi="Cambria"/>
                <w:color w:val="000000"/>
                <w:sz w:val="20"/>
                <w:szCs w:val="20"/>
                <w:lang w:val="es-ES_tradnl"/>
              </w:rPr>
            </w:pPr>
            <w:r w:rsidRPr="004407A8">
              <w:rPr>
                <w:rFonts w:ascii="Cambria" w:hAnsi="Cambria"/>
                <w:color w:val="000000"/>
                <w:sz w:val="20"/>
                <w:szCs w:val="20"/>
                <w:lang w:val="es-ES_tradnl"/>
              </w:rPr>
              <w:t>Realización de un acto público de reconocimiento de responsabilidad estatal por las graves violaciones a los derechos humanos de la Sra.  Gabriela Blas Blas, definido conjuntamente con la peticionaria.</w:t>
            </w:r>
          </w:p>
          <w:p w14:paraId="160B7F5B" w14:textId="77777777" w:rsidR="00483B07" w:rsidRPr="004407A8" w:rsidRDefault="00483B07" w:rsidP="00483B07">
            <w:pPr>
              <w:tabs>
                <w:tab w:val="center" w:pos="2049"/>
              </w:tabs>
              <w:spacing w:line="240" w:lineRule="auto"/>
              <w:jc w:val="both"/>
              <w:rPr>
                <w:rFonts w:ascii="Cambria" w:hAnsi="Cambria"/>
                <w:color w:val="000000"/>
                <w:sz w:val="20"/>
                <w:szCs w:val="20"/>
                <w:lang w:val="es-ES_tradnl"/>
              </w:rPr>
            </w:pPr>
            <w:r w:rsidRPr="004407A8">
              <w:rPr>
                <w:rFonts w:ascii="Cambria" w:hAnsi="Cambria"/>
                <w:color w:val="000000"/>
                <w:sz w:val="20"/>
                <w:szCs w:val="20"/>
                <w:lang w:val="es-ES_tradnl"/>
              </w:rPr>
              <w:t>Dicho evento deberá contar con la participación de altas autoridades de los Poderes del Estado, como asimismo a invitados/as de la Sra.  Gabriela Blas Blas y organizaciones que trabajan en derechos humanos de las mujeres y derechos humanos de los pueblos indígenas.</w:t>
            </w:r>
          </w:p>
          <w:p w14:paraId="494354C7" w14:textId="52217D94" w:rsidR="004C48BF" w:rsidRPr="004407A8" w:rsidRDefault="00483B07" w:rsidP="00483B07">
            <w:pPr>
              <w:spacing w:after="0" w:line="240" w:lineRule="auto"/>
              <w:jc w:val="both"/>
              <w:rPr>
                <w:rFonts w:ascii="Cambria" w:eastAsia="Times New Roman" w:hAnsi="Cambria"/>
                <w:color w:val="080808"/>
                <w:sz w:val="20"/>
                <w:szCs w:val="20"/>
                <w:lang w:val="es-CO"/>
              </w:rPr>
            </w:pPr>
            <w:r w:rsidRPr="004407A8">
              <w:rPr>
                <w:rFonts w:ascii="Cambria" w:hAnsi="Cambria"/>
                <w:color w:val="000000"/>
                <w:sz w:val="20"/>
                <w:szCs w:val="20"/>
                <w:lang w:val="es-ES_tradnl"/>
              </w:rPr>
              <w:t>Este acto de reconocimiento de responsabilidad se realizará dentro del año 2016, previo acuerdo de las autoridades y la peticionaria.</w:t>
            </w:r>
          </w:p>
        </w:tc>
        <w:tc>
          <w:tcPr>
            <w:tcW w:w="1701" w:type="dxa"/>
            <w:tcBorders>
              <w:top w:val="single" w:sz="4" w:space="0" w:color="auto"/>
              <w:left w:val="single" w:sz="4" w:space="0" w:color="auto"/>
              <w:bottom w:val="single" w:sz="4" w:space="0" w:color="auto"/>
              <w:right w:val="single" w:sz="4" w:space="0" w:color="auto"/>
            </w:tcBorders>
            <w:vAlign w:val="center"/>
          </w:tcPr>
          <w:p w14:paraId="3718220C" w14:textId="4D691657" w:rsidR="004C48BF" w:rsidRPr="004407A8" w:rsidRDefault="00483B07" w:rsidP="005E40C8">
            <w:pPr>
              <w:spacing w:after="0" w:line="240" w:lineRule="auto"/>
              <w:jc w:val="center"/>
              <w:rPr>
                <w:rFonts w:ascii="Cambria" w:eastAsia="Batang" w:hAnsi="Cambria"/>
                <w:b/>
                <w:color w:val="080808"/>
                <w:sz w:val="20"/>
                <w:szCs w:val="20"/>
                <w:lang w:val="es-CO"/>
              </w:rPr>
            </w:pPr>
            <w:r w:rsidRPr="004407A8">
              <w:rPr>
                <w:rFonts w:ascii="Cambria" w:eastAsia="Batang" w:hAnsi="Cambria"/>
                <w:b/>
                <w:color w:val="000000"/>
                <w:sz w:val="20"/>
                <w:szCs w:val="20"/>
                <w:lang w:val="es-CO" w:eastAsia="es-ES_tradnl"/>
              </w:rPr>
              <w:t>Total</w:t>
            </w:r>
            <w:r w:rsidRPr="004407A8">
              <w:rPr>
                <w:rStyle w:val="FootnoteReference"/>
                <w:rFonts w:ascii="Cambria" w:eastAsia="Batang" w:hAnsi="Cambria"/>
                <w:b/>
                <w:color w:val="080808"/>
                <w:sz w:val="20"/>
                <w:szCs w:val="20"/>
                <w:lang w:val="es-CO"/>
              </w:rPr>
              <w:footnoteReference w:id="1"/>
            </w:r>
          </w:p>
        </w:tc>
      </w:tr>
      <w:tr w:rsidR="00483B07" w:rsidRPr="004407A8" w14:paraId="358F5E31" w14:textId="77777777" w:rsidTr="00483B07">
        <w:trPr>
          <w:trHeight w:val="372"/>
          <w:jc w:val="center"/>
        </w:trPr>
        <w:tc>
          <w:tcPr>
            <w:tcW w:w="9333" w:type="dxa"/>
            <w:gridSpan w:val="2"/>
            <w:tcBorders>
              <w:top w:val="single" w:sz="4" w:space="0" w:color="auto"/>
              <w:left w:val="single" w:sz="4" w:space="0" w:color="auto"/>
              <w:bottom w:val="single" w:sz="4" w:space="0" w:color="auto"/>
              <w:right w:val="single" w:sz="4" w:space="0" w:color="auto"/>
            </w:tcBorders>
          </w:tcPr>
          <w:p w14:paraId="60B25C64" w14:textId="1DC7FBFF" w:rsidR="00483B07" w:rsidRPr="004407A8" w:rsidRDefault="00483B07" w:rsidP="00483B07">
            <w:pPr>
              <w:spacing w:after="0" w:line="240" w:lineRule="auto"/>
              <w:rPr>
                <w:rFonts w:ascii="Cambria" w:eastAsia="Batang" w:hAnsi="Cambria"/>
                <w:b/>
                <w:bCs/>
                <w:color w:val="000000"/>
                <w:sz w:val="20"/>
                <w:szCs w:val="20"/>
                <w:lang w:val="es-CO" w:eastAsia="es-ES_tradnl"/>
              </w:rPr>
            </w:pPr>
            <w:r w:rsidRPr="004407A8">
              <w:rPr>
                <w:rFonts w:ascii="Cambria" w:eastAsia="Times New Roman" w:hAnsi="Cambria"/>
                <w:b/>
                <w:bCs/>
                <w:color w:val="000000"/>
                <w:kern w:val="36"/>
                <w:sz w:val="20"/>
                <w:szCs w:val="20"/>
                <w:lang w:val="es-CO"/>
              </w:rPr>
              <w:t>2. Eliminación de antecedentes penales de Gabriela Blas Blas</w:t>
            </w:r>
          </w:p>
        </w:tc>
      </w:tr>
      <w:tr w:rsidR="004C48BF" w:rsidRPr="001A32DB" w14:paraId="3D931F16" w14:textId="77777777" w:rsidTr="005E40C8">
        <w:trPr>
          <w:trHeight w:val="994"/>
          <w:jc w:val="center"/>
        </w:trPr>
        <w:tc>
          <w:tcPr>
            <w:tcW w:w="7632" w:type="dxa"/>
            <w:tcBorders>
              <w:top w:val="single" w:sz="4" w:space="0" w:color="auto"/>
              <w:left w:val="single" w:sz="4" w:space="0" w:color="auto"/>
              <w:bottom w:val="single" w:sz="4" w:space="0" w:color="auto"/>
              <w:right w:val="single" w:sz="4" w:space="0" w:color="auto"/>
            </w:tcBorders>
          </w:tcPr>
          <w:p w14:paraId="0B03AE21" w14:textId="5C7255CC" w:rsidR="004C48BF" w:rsidRPr="004407A8" w:rsidRDefault="00483B07" w:rsidP="00483B07">
            <w:pPr>
              <w:pStyle w:val="ListParagraph"/>
              <w:spacing w:after="0" w:line="240" w:lineRule="auto"/>
              <w:ind w:left="0"/>
              <w:jc w:val="both"/>
              <w:rPr>
                <w:rFonts w:ascii="Cambria" w:hAnsi="Cambria"/>
                <w:color w:val="080808"/>
                <w:sz w:val="20"/>
                <w:szCs w:val="20"/>
                <w:lang w:val="es-CO"/>
              </w:rPr>
            </w:pPr>
            <w:r w:rsidRPr="004407A8">
              <w:rPr>
                <w:rFonts w:ascii="Cambria" w:hAnsi="Cambria"/>
                <w:color w:val="000000"/>
                <w:sz w:val="20"/>
                <w:szCs w:val="20"/>
                <w:lang w:val="es-CO"/>
              </w:rPr>
              <w:t>a) El Estado de Chile se compromete a eliminar todos los vestigios de la sentencia condenatoria contra la señora Gabriela Blas Blas en el Registro General de Condenas del Servicio del Registro Civil e Identificación. Para estos efectos el Estado se compromete a modificar el D.S. 64 de 1960, de modo que se amplían las facultades discrecionales del Director del Servicio de Registro Civil e Identificación, de modo que pueda eliminar anotaciones prontuariales cuando se trate del cumplimiento de sentencias internacionales o de acuerdos de solución amistosa homologados en materia de derechos humanos en que el Estado de Chile sea parte.</w:t>
            </w:r>
          </w:p>
        </w:tc>
        <w:tc>
          <w:tcPr>
            <w:tcW w:w="1701" w:type="dxa"/>
            <w:tcBorders>
              <w:top w:val="single" w:sz="4" w:space="0" w:color="auto"/>
              <w:left w:val="single" w:sz="4" w:space="0" w:color="auto"/>
              <w:bottom w:val="single" w:sz="4" w:space="0" w:color="auto"/>
              <w:right w:val="single" w:sz="4" w:space="0" w:color="auto"/>
            </w:tcBorders>
            <w:vAlign w:val="center"/>
          </w:tcPr>
          <w:p w14:paraId="273BD625" w14:textId="7661D944" w:rsidR="004C48BF" w:rsidRPr="004407A8" w:rsidRDefault="00483B07" w:rsidP="005E40C8">
            <w:pPr>
              <w:spacing w:after="0" w:line="240" w:lineRule="auto"/>
              <w:jc w:val="center"/>
              <w:rPr>
                <w:rFonts w:ascii="Cambria" w:eastAsia="Batang" w:hAnsi="Cambria"/>
                <w:b/>
                <w:color w:val="080808"/>
                <w:sz w:val="20"/>
                <w:szCs w:val="20"/>
                <w:lang w:val="es-CO"/>
              </w:rPr>
            </w:pPr>
            <w:r w:rsidRPr="004407A8">
              <w:rPr>
                <w:rFonts w:ascii="Cambria" w:eastAsia="Batang" w:hAnsi="Cambria"/>
                <w:b/>
                <w:bCs/>
                <w:color w:val="000000"/>
                <w:sz w:val="20"/>
                <w:szCs w:val="20"/>
                <w:lang w:val="es-CO" w:eastAsia="es-ES_tradnl"/>
              </w:rPr>
              <w:t>Total</w:t>
            </w:r>
            <w:r w:rsidR="003F18AE" w:rsidRPr="004407A8">
              <w:rPr>
                <w:rStyle w:val="FootnoteReference"/>
                <w:rFonts w:ascii="Cambria" w:eastAsia="Batang" w:hAnsi="Cambria"/>
                <w:b/>
                <w:color w:val="080808"/>
                <w:sz w:val="20"/>
                <w:szCs w:val="20"/>
                <w:lang w:val="es-CO"/>
              </w:rPr>
              <w:footnoteReference w:id="2"/>
            </w:r>
          </w:p>
        </w:tc>
      </w:tr>
      <w:tr w:rsidR="00483B07" w:rsidRPr="001A32DB" w14:paraId="3943A0A7" w14:textId="77777777" w:rsidTr="005E40C8">
        <w:trPr>
          <w:trHeight w:val="557"/>
          <w:jc w:val="center"/>
        </w:trPr>
        <w:tc>
          <w:tcPr>
            <w:tcW w:w="7632" w:type="dxa"/>
            <w:tcBorders>
              <w:top w:val="single" w:sz="4" w:space="0" w:color="auto"/>
              <w:left w:val="single" w:sz="4" w:space="0" w:color="auto"/>
              <w:bottom w:val="single" w:sz="4" w:space="0" w:color="auto"/>
              <w:right w:val="single" w:sz="4" w:space="0" w:color="auto"/>
            </w:tcBorders>
            <w:vAlign w:val="center"/>
          </w:tcPr>
          <w:p w14:paraId="65E92151" w14:textId="6B443669" w:rsidR="00483B07" w:rsidRPr="004407A8" w:rsidRDefault="00483B07" w:rsidP="00483B07">
            <w:pPr>
              <w:pStyle w:val="ListParagraph"/>
              <w:tabs>
                <w:tab w:val="center" w:pos="180"/>
              </w:tabs>
              <w:spacing w:after="0" w:line="240" w:lineRule="auto"/>
              <w:ind w:left="0"/>
              <w:jc w:val="both"/>
              <w:rPr>
                <w:rFonts w:ascii="Cambria" w:hAnsi="Cambria"/>
                <w:color w:val="000000"/>
                <w:sz w:val="20"/>
                <w:szCs w:val="20"/>
                <w:lang w:val="es-CO"/>
              </w:rPr>
            </w:pPr>
            <w:r w:rsidRPr="004407A8">
              <w:rPr>
                <w:rFonts w:ascii="Cambria" w:hAnsi="Cambria"/>
                <w:color w:val="000000"/>
                <w:sz w:val="20"/>
                <w:szCs w:val="20"/>
                <w:lang w:val="es-CO"/>
              </w:rPr>
              <w:t>b) Una vez obtenida la homologación del presente Acuerdo de Solución Amistosa por la Comisión, el Servicio de Registro Civil e Identificación procederá a la eliminación de los antecedentes penales de la Sra.  Gabriela Blas Blas dentro del plazo de seis meses.</w:t>
            </w:r>
          </w:p>
          <w:p w14:paraId="501C5A12" w14:textId="3BAFFE50" w:rsidR="00483B07" w:rsidRPr="004407A8" w:rsidRDefault="00483B07" w:rsidP="00483B07">
            <w:pPr>
              <w:spacing w:after="0" w:line="240" w:lineRule="auto"/>
              <w:jc w:val="both"/>
              <w:rPr>
                <w:rFonts w:ascii="Cambria" w:hAnsi="Cambria"/>
                <w:color w:val="080808"/>
                <w:sz w:val="20"/>
                <w:szCs w:val="20"/>
                <w:lang w:val="es-CO"/>
              </w:rPr>
            </w:pPr>
            <w:r w:rsidRPr="004407A8">
              <w:rPr>
                <w:rFonts w:ascii="Cambria" w:hAnsi="Cambria"/>
                <w:color w:val="000000"/>
                <w:sz w:val="20"/>
                <w:szCs w:val="20"/>
                <w:lang w:val="es-CO"/>
              </w:rPr>
              <w:t>La firma y tramitación del D.S. que materializa la modificación del D.S. 64 de 1960 se realizará de forma previa a la evacuación del informe de homologación.</w:t>
            </w:r>
          </w:p>
        </w:tc>
        <w:tc>
          <w:tcPr>
            <w:tcW w:w="1701" w:type="dxa"/>
            <w:tcBorders>
              <w:top w:val="single" w:sz="4" w:space="0" w:color="auto"/>
              <w:left w:val="single" w:sz="4" w:space="0" w:color="auto"/>
              <w:bottom w:val="single" w:sz="4" w:space="0" w:color="auto"/>
              <w:right w:val="single" w:sz="4" w:space="0" w:color="auto"/>
            </w:tcBorders>
            <w:vAlign w:val="center"/>
          </w:tcPr>
          <w:p w14:paraId="6AB83E87" w14:textId="77777777" w:rsidR="00483B07" w:rsidRPr="004407A8" w:rsidRDefault="00483B07" w:rsidP="00483B07">
            <w:pPr>
              <w:spacing w:after="0" w:line="240" w:lineRule="auto"/>
              <w:jc w:val="center"/>
              <w:rPr>
                <w:rFonts w:ascii="Cambria" w:eastAsia="Batang" w:hAnsi="Cambria"/>
                <w:b/>
                <w:color w:val="080808"/>
                <w:sz w:val="20"/>
                <w:szCs w:val="20"/>
                <w:lang w:val="es-CO"/>
              </w:rPr>
            </w:pPr>
            <w:r w:rsidRPr="004407A8">
              <w:rPr>
                <w:rFonts w:ascii="Cambria" w:eastAsia="Batang" w:hAnsi="Cambria"/>
                <w:b/>
                <w:color w:val="080808"/>
                <w:sz w:val="20"/>
                <w:szCs w:val="20"/>
                <w:lang w:val="es-CO"/>
              </w:rPr>
              <w:t>Total</w:t>
            </w:r>
            <w:r w:rsidRPr="004407A8">
              <w:rPr>
                <w:rFonts w:ascii="Cambria" w:eastAsia="Batang" w:hAnsi="Cambria"/>
                <w:b/>
                <w:color w:val="080808"/>
                <w:sz w:val="20"/>
                <w:szCs w:val="20"/>
                <w:vertAlign w:val="superscript"/>
                <w:lang w:val="es-CO"/>
              </w:rPr>
              <w:footnoteReference w:id="3"/>
            </w:r>
          </w:p>
        </w:tc>
      </w:tr>
      <w:tr w:rsidR="004549C7" w:rsidRPr="004407A8" w14:paraId="528D5FA9" w14:textId="77777777" w:rsidTr="004549C7">
        <w:trPr>
          <w:trHeight w:val="332"/>
          <w:jc w:val="center"/>
        </w:trPr>
        <w:tc>
          <w:tcPr>
            <w:tcW w:w="9333" w:type="dxa"/>
            <w:gridSpan w:val="2"/>
            <w:tcBorders>
              <w:top w:val="single" w:sz="4" w:space="0" w:color="auto"/>
              <w:left w:val="single" w:sz="4" w:space="0" w:color="auto"/>
              <w:bottom w:val="single" w:sz="4" w:space="0" w:color="auto"/>
              <w:right w:val="single" w:sz="4" w:space="0" w:color="auto"/>
            </w:tcBorders>
          </w:tcPr>
          <w:p w14:paraId="66A13C26" w14:textId="093BF7E4" w:rsidR="004549C7" w:rsidRPr="004407A8" w:rsidRDefault="004549C7" w:rsidP="004549C7">
            <w:pPr>
              <w:spacing w:after="0" w:line="240" w:lineRule="auto"/>
              <w:rPr>
                <w:rFonts w:ascii="Cambria" w:eastAsia="Batang" w:hAnsi="Cambria"/>
                <w:b/>
                <w:color w:val="000000"/>
                <w:sz w:val="20"/>
                <w:szCs w:val="20"/>
                <w:lang w:val="es-CO" w:eastAsia="es-ES_tradnl"/>
              </w:rPr>
            </w:pPr>
            <w:r w:rsidRPr="004407A8">
              <w:rPr>
                <w:rFonts w:ascii="Cambria" w:eastAsia="Times New Roman" w:hAnsi="Cambria"/>
                <w:b/>
                <w:bCs/>
                <w:color w:val="000000"/>
                <w:kern w:val="36"/>
                <w:sz w:val="20"/>
                <w:szCs w:val="20"/>
                <w:lang w:val="es-CO"/>
              </w:rPr>
              <w:t>3. Proporcionar medios para la subsistencia de Gabriela Blas Blas</w:t>
            </w:r>
          </w:p>
        </w:tc>
      </w:tr>
      <w:tr w:rsidR="00483B07" w:rsidRPr="001A32DB" w14:paraId="03B9F1C8" w14:textId="77777777" w:rsidTr="005E40C8">
        <w:trPr>
          <w:trHeight w:val="1151"/>
          <w:jc w:val="center"/>
        </w:trPr>
        <w:tc>
          <w:tcPr>
            <w:tcW w:w="7632" w:type="dxa"/>
            <w:tcBorders>
              <w:top w:val="single" w:sz="4" w:space="0" w:color="auto"/>
              <w:left w:val="single" w:sz="4" w:space="0" w:color="auto"/>
              <w:bottom w:val="single" w:sz="4" w:space="0" w:color="auto"/>
              <w:right w:val="single" w:sz="4" w:space="0" w:color="auto"/>
            </w:tcBorders>
          </w:tcPr>
          <w:p w14:paraId="11709A28" w14:textId="58F92F7C" w:rsidR="004549C7" w:rsidRPr="004407A8" w:rsidRDefault="004549C7" w:rsidP="004549C7">
            <w:pPr>
              <w:spacing w:line="240" w:lineRule="auto"/>
              <w:ind w:right="72"/>
              <w:jc w:val="both"/>
              <w:rPr>
                <w:rFonts w:ascii="Cambria" w:hAnsi="Cambria"/>
                <w:color w:val="000000"/>
                <w:sz w:val="20"/>
                <w:szCs w:val="20"/>
                <w:lang w:val="es-CO"/>
              </w:rPr>
            </w:pPr>
            <w:r w:rsidRPr="004407A8">
              <w:rPr>
                <w:rFonts w:ascii="Cambria" w:hAnsi="Cambria"/>
                <w:color w:val="000000"/>
                <w:sz w:val="20"/>
                <w:szCs w:val="20"/>
                <w:lang w:val="es-CO"/>
              </w:rPr>
              <w:t xml:space="preserve">Otorgamiento de una Pensión de Gracia de carácter vitalicia </w:t>
            </w:r>
            <w:r w:rsidR="004407A8" w:rsidRPr="004407A8">
              <w:rPr>
                <w:rFonts w:ascii="Cambria" w:hAnsi="Cambria"/>
                <w:color w:val="000000"/>
                <w:sz w:val="20"/>
                <w:szCs w:val="20"/>
                <w:lang w:val="es-CO"/>
              </w:rPr>
              <w:t>para Gabriela</w:t>
            </w:r>
            <w:r w:rsidRPr="004407A8">
              <w:rPr>
                <w:rFonts w:ascii="Cambria" w:hAnsi="Cambria"/>
                <w:color w:val="000000"/>
                <w:sz w:val="20"/>
                <w:szCs w:val="20"/>
                <w:lang w:val="es-CO"/>
              </w:rPr>
              <w:t xml:space="preserve"> Blas Blas ascendente al monto equivalente a dos ingresos mínimos mensuales, definiéndose expresamente que su otorgamiento no constituye incompatibilidad para optar y/o recibir cualquier otro beneficio o prestación financiada con fondos públicos y realizar cualquier actividad remunerada.</w:t>
            </w:r>
          </w:p>
          <w:p w14:paraId="7276F7D0" w14:textId="27D6A3DC" w:rsidR="00483B07" w:rsidRPr="004407A8" w:rsidRDefault="004549C7" w:rsidP="004549C7">
            <w:pPr>
              <w:spacing w:after="0" w:line="240" w:lineRule="auto"/>
              <w:jc w:val="both"/>
              <w:rPr>
                <w:rFonts w:ascii="Cambria" w:hAnsi="Cambria"/>
                <w:color w:val="080808"/>
                <w:sz w:val="20"/>
                <w:szCs w:val="20"/>
                <w:lang w:val="es-CO"/>
              </w:rPr>
            </w:pPr>
            <w:r w:rsidRPr="004407A8">
              <w:rPr>
                <w:rFonts w:ascii="Cambria" w:hAnsi="Cambria"/>
                <w:color w:val="000000"/>
                <w:sz w:val="20"/>
                <w:szCs w:val="20"/>
                <w:lang w:val="es-CO"/>
              </w:rPr>
              <w:t>La referida Pensión de Gracia fue concedida mediante Decreto Supremo N°1.046, de 11 de agosto de 2015, a contar del mes de octubre de 2015.</w:t>
            </w:r>
          </w:p>
        </w:tc>
        <w:tc>
          <w:tcPr>
            <w:tcW w:w="1701" w:type="dxa"/>
            <w:tcBorders>
              <w:top w:val="single" w:sz="4" w:space="0" w:color="auto"/>
              <w:left w:val="single" w:sz="4" w:space="0" w:color="auto"/>
              <w:bottom w:val="single" w:sz="4" w:space="0" w:color="auto"/>
              <w:right w:val="single" w:sz="4" w:space="0" w:color="auto"/>
            </w:tcBorders>
            <w:vAlign w:val="center"/>
          </w:tcPr>
          <w:p w14:paraId="590DDBE6" w14:textId="77777777" w:rsidR="00483B07" w:rsidRPr="004407A8" w:rsidRDefault="00483B07" w:rsidP="00483B07">
            <w:pPr>
              <w:spacing w:after="0" w:line="240" w:lineRule="auto"/>
              <w:jc w:val="center"/>
              <w:rPr>
                <w:rFonts w:ascii="Cambria" w:eastAsia="Batang" w:hAnsi="Cambria"/>
                <w:b/>
                <w:color w:val="080808"/>
                <w:sz w:val="20"/>
                <w:szCs w:val="20"/>
                <w:lang w:val="es-CO"/>
              </w:rPr>
            </w:pPr>
            <w:r w:rsidRPr="004407A8">
              <w:rPr>
                <w:rFonts w:ascii="Cambria" w:eastAsia="Batang" w:hAnsi="Cambria"/>
                <w:b/>
                <w:color w:val="000000"/>
                <w:sz w:val="20"/>
                <w:szCs w:val="20"/>
                <w:lang w:val="es-CO" w:eastAsia="es-ES_tradnl"/>
              </w:rPr>
              <w:t>Total</w:t>
            </w:r>
            <w:r w:rsidRPr="004407A8">
              <w:rPr>
                <w:rFonts w:ascii="Cambria" w:eastAsia="Batang" w:hAnsi="Cambria"/>
                <w:b/>
                <w:color w:val="000000"/>
                <w:sz w:val="20"/>
                <w:szCs w:val="20"/>
                <w:vertAlign w:val="superscript"/>
                <w:lang w:val="es-CO" w:eastAsia="es-ES_tradnl"/>
              </w:rPr>
              <w:footnoteReference w:id="4"/>
            </w:r>
          </w:p>
        </w:tc>
      </w:tr>
      <w:tr w:rsidR="004549C7" w:rsidRPr="004407A8" w14:paraId="196CA0A7" w14:textId="77777777" w:rsidTr="004549C7">
        <w:trPr>
          <w:trHeight w:val="393"/>
          <w:jc w:val="center"/>
        </w:trPr>
        <w:tc>
          <w:tcPr>
            <w:tcW w:w="9333" w:type="dxa"/>
            <w:gridSpan w:val="2"/>
            <w:tcBorders>
              <w:top w:val="single" w:sz="4" w:space="0" w:color="auto"/>
              <w:left w:val="single" w:sz="4" w:space="0" w:color="auto"/>
              <w:bottom w:val="single" w:sz="4" w:space="0" w:color="auto"/>
              <w:right w:val="single" w:sz="4" w:space="0" w:color="auto"/>
            </w:tcBorders>
            <w:vAlign w:val="center"/>
          </w:tcPr>
          <w:p w14:paraId="25DFE54E" w14:textId="0EA4EF58" w:rsidR="004549C7" w:rsidRPr="004407A8" w:rsidRDefault="004549C7" w:rsidP="004549C7">
            <w:pPr>
              <w:spacing w:after="0" w:line="240" w:lineRule="auto"/>
              <w:rPr>
                <w:rFonts w:ascii="Cambria" w:eastAsia="Batang" w:hAnsi="Cambria"/>
                <w:b/>
                <w:color w:val="080808"/>
                <w:sz w:val="20"/>
                <w:szCs w:val="20"/>
                <w:lang w:val="es-CO"/>
              </w:rPr>
            </w:pPr>
            <w:r w:rsidRPr="004407A8">
              <w:rPr>
                <w:rFonts w:ascii="Cambria" w:eastAsia="Times New Roman" w:hAnsi="Cambria"/>
                <w:b/>
                <w:bCs/>
                <w:color w:val="000000"/>
                <w:kern w:val="36"/>
                <w:sz w:val="20"/>
                <w:szCs w:val="20"/>
                <w:lang w:val="es-CO"/>
              </w:rPr>
              <w:t>4. Vivienda adecuada para Gabriela Blas Blas</w:t>
            </w:r>
          </w:p>
        </w:tc>
      </w:tr>
      <w:tr w:rsidR="004549C7" w:rsidRPr="001A32DB" w14:paraId="4C85349D" w14:textId="77777777" w:rsidTr="005E40C8">
        <w:trPr>
          <w:trHeight w:val="1643"/>
          <w:jc w:val="center"/>
        </w:trPr>
        <w:tc>
          <w:tcPr>
            <w:tcW w:w="7632" w:type="dxa"/>
            <w:tcBorders>
              <w:top w:val="single" w:sz="4" w:space="0" w:color="auto"/>
              <w:left w:val="single" w:sz="4" w:space="0" w:color="auto"/>
              <w:bottom w:val="single" w:sz="4" w:space="0" w:color="auto"/>
              <w:right w:val="single" w:sz="4" w:space="0" w:color="auto"/>
            </w:tcBorders>
            <w:vAlign w:val="center"/>
          </w:tcPr>
          <w:p w14:paraId="557EC2D2" w14:textId="77777777" w:rsidR="00C13438" w:rsidRPr="004407A8" w:rsidRDefault="00C13438" w:rsidP="00C13438">
            <w:pPr>
              <w:tabs>
                <w:tab w:val="left" w:pos="360"/>
              </w:tabs>
              <w:spacing w:line="240" w:lineRule="auto"/>
              <w:ind w:right="72"/>
              <w:jc w:val="both"/>
              <w:rPr>
                <w:rFonts w:ascii="Cambria" w:hAnsi="Cambria"/>
                <w:color w:val="000000"/>
                <w:sz w:val="20"/>
                <w:szCs w:val="20"/>
                <w:lang w:val="es-CO"/>
              </w:rPr>
            </w:pPr>
            <w:r w:rsidRPr="004407A8">
              <w:rPr>
                <w:rFonts w:ascii="Cambria" w:hAnsi="Cambria"/>
                <w:color w:val="000000"/>
                <w:sz w:val="20"/>
                <w:szCs w:val="20"/>
                <w:lang w:val="es-CO"/>
              </w:rPr>
              <w:lastRenderedPageBreak/>
              <w:t>Otorgamiento en propiedad de una vivienda para Gabriela Blas Blas en la ciudad de Arica, cuya ubicación y características sean adecuadas a sus necesidades, debiéndose para ello consultar a  Gabriela Blas Blas acerca de sus preferencias.</w:t>
            </w:r>
          </w:p>
          <w:p w14:paraId="7B04CF59" w14:textId="77777777" w:rsidR="00C13438" w:rsidRPr="004407A8" w:rsidRDefault="00C13438" w:rsidP="00C13438">
            <w:pPr>
              <w:tabs>
                <w:tab w:val="left" w:pos="360"/>
              </w:tabs>
              <w:spacing w:line="240" w:lineRule="auto"/>
              <w:ind w:right="72"/>
              <w:jc w:val="both"/>
              <w:rPr>
                <w:rFonts w:ascii="Cambria" w:hAnsi="Cambria"/>
                <w:color w:val="000000"/>
                <w:sz w:val="20"/>
                <w:szCs w:val="20"/>
                <w:lang w:val="es-CO"/>
              </w:rPr>
            </w:pPr>
            <w:r w:rsidRPr="004407A8">
              <w:rPr>
                <w:rFonts w:ascii="Cambria" w:hAnsi="Cambria"/>
                <w:color w:val="000000"/>
                <w:sz w:val="20"/>
                <w:szCs w:val="20"/>
                <w:lang w:val="es-CO"/>
              </w:rPr>
              <w:t>El Estado se compromete a hacer entrega material a la Sra.  Gabriela Blas Blas de la vivienda que ha sido asignada por Resolución N° 891, del Servicio de Vivienda y Urbanismo, 1° de septiembre de 2014.</w:t>
            </w:r>
          </w:p>
          <w:p w14:paraId="0F7D365D" w14:textId="02937A1A" w:rsidR="004549C7" w:rsidRPr="004407A8" w:rsidRDefault="00C13438" w:rsidP="00C13438">
            <w:pPr>
              <w:spacing w:after="0" w:line="240" w:lineRule="auto"/>
              <w:jc w:val="both"/>
              <w:rPr>
                <w:rFonts w:ascii="Cambria" w:hAnsi="Cambria"/>
                <w:color w:val="080808"/>
                <w:sz w:val="20"/>
                <w:szCs w:val="20"/>
                <w:lang w:val="es-CO"/>
              </w:rPr>
            </w:pPr>
            <w:r w:rsidRPr="004407A8">
              <w:rPr>
                <w:rFonts w:ascii="Cambria" w:hAnsi="Cambria"/>
                <w:color w:val="000000"/>
                <w:sz w:val="20"/>
                <w:szCs w:val="20"/>
                <w:lang w:val="es-CO"/>
              </w:rPr>
              <w:t>Sin perjuicio de ello, el Estado se compromete a brindar a la Sra.  Gabriela Blas Blas, una solución habitacional provisoria, a la mayor brevedad posible, en la ciudad de Arica, por el tiempo que sea necesario hasta la entrega material de la vivienda definitiva referida en el párrafo anterior.</w:t>
            </w:r>
          </w:p>
        </w:tc>
        <w:tc>
          <w:tcPr>
            <w:tcW w:w="1701" w:type="dxa"/>
            <w:tcBorders>
              <w:top w:val="single" w:sz="4" w:space="0" w:color="auto"/>
              <w:left w:val="single" w:sz="4" w:space="0" w:color="auto"/>
              <w:bottom w:val="single" w:sz="4" w:space="0" w:color="auto"/>
              <w:right w:val="single" w:sz="4" w:space="0" w:color="auto"/>
            </w:tcBorders>
            <w:vAlign w:val="center"/>
          </w:tcPr>
          <w:p w14:paraId="519B43CF" w14:textId="77777777" w:rsidR="004549C7" w:rsidRPr="004407A8" w:rsidRDefault="004549C7" w:rsidP="004549C7">
            <w:pPr>
              <w:spacing w:after="0" w:line="240" w:lineRule="auto"/>
              <w:jc w:val="center"/>
              <w:rPr>
                <w:rFonts w:ascii="Cambria" w:eastAsia="Batang" w:hAnsi="Cambria"/>
                <w:b/>
                <w:color w:val="080808"/>
                <w:sz w:val="20"/>
                <w:szCs w:val="20"/>
                <w:lang w:val="es-CO"/>
              </w:rPr>
            </w:pPr>
            <w:r w:rsidRPr="004407A8">
              <w:rPr>
                <w:rFonts w:ascii="Cambria" w:eastAsia="Batang" w:hAnsi="Cambria"/>
                <w:b/>
                <w:color w:val="080808"/>
                <w:sz w:val="20"/>
                <w:szCs w:val="20"/>
                <w:lang w:val="es-CO"/>
              </w:rPr>
              <w:t>Total</w:t>
            </w:r>
            <w:r w:rsidRPr="004407A8">
              <w:rPr>
                <w:rFonts w:ascii="Cambria" w:eastAsia="Batang" w:hAnsi="Cambria"/>
                <w:b/>
                <w:color w:val="080808"/>
                <w:sz w:val="20"/>
                <w:szCs w:val="20"/>
                <w:vertAlign w:val="superscript"/>
                <w:lang w:val="es-CO"/>
              </w:rPr>
              <w:footnoteReference w:id="5"/>
            </w:r>
          </w:p>
        </w:tc>
      </w:tr>
      <w:tr w:rsidR="00145F26" w:rsidRPr="004407A8" w14:paraId="0C1E2E04" w14:textId="77777777" w:rsidTr="00145F26">
        <w:trPr>
          <w:trHeight w:val="1126"/>
          <w:jc w:val="center"/>
        </w:trPr>
        <w:tc>
          <w:tcPr>
            <w:tcW w:w="9333" w:type="dxa"/>
            <w:gridSpan w:val="2"/>
            <w:tcBorders>
              <w:top w:val="single" w:sz="4" w:space="0" w:color="auto"/>
              <w:left w:val="single" w:sz="4" w:space="0" w:color="auto"/>
              <w:bottom w:val="single" w:sz="4" w:space="0" w:color="auto"/>
              <w:right w:val="single" w:sz="4" w:space="0" w:color="auto"/>
            </w:tcBorders>
            <w:vAlign w:val="center"/>
          </w:tcPr>
          <w:p w14:paraId="033B1195" w14:textId="7314B42A" w:rsidR="00145F26" w:rsidRPr="004407A8" w:rsidRDefault="00145F26" w:rsidP="00145F26">
            <w:pPr>
              <w:spacing w:after="0" w:line="240" w:lineRule="auto"/>
              <w:rPr>
                <w:rFonts w:ascii="Cambria" w:eastAsia="Batang" w:hAnsi="Cambria"/>
                <w:b/>
                <w:color w:val="080808"/>
                <w:sz w:val="20"/>
                <w:szCs w:val="20"/>
                <w:lang w:val="es-CO"/>
              </w:rPr>
            </w:pPr>
            <w:r w:rsidRPr="004407A8">
              <w:rPr>
                <w:rFonts w:ascii="Cambria" w:eastAsia="MS Mincho" w:hAnsi="Cambria"/>
                <w:b/>
                <w:color w:val="000000"/>
                <w:sz w:val="20"/>
                <w:szCs w:val="20"/>
                <w:lang w:val="es-CO" w:eastAsia="es-ES_tradnl"/>
              </w:rPr>
              <w:t>5. Incorporar en el proceso de adopción de la niña C.B.B. los antecedentes relativos al trámite de la petición ante la Comisión, así como información post-adoptiva de la niña y realizar gestiones para facilitar el restablecimiento del vínculo con la Sra.  Gabriela Blas Blas y su familia</w:t>
            </w:r>
          </w:p>
        </w:tc>
      </w:tr>
      <w:tr w:rsidR="00145F26" w:rsidRPr="001A32DB" w14:paraId="54748D08" w14:textId="77777777" w:rsidTr="005E40C8">
        <w:trPr>
          <w:trHeight w:val="1643"/>
          <w:jc w:val="center"/>
        </w:trPr>
        <w:tc>
          <w:tcPr>
            <w:tcW w:w="7632" w:type="dxa"/>
            <w:tcBorders>
              <w:top w:val="single" w:sz="4" w:space="0" w:color="auto"/>
              <w:left w:val="single" w:sz="4" w:space="0" w:color="auto"/>
              <w:bottom w:val="single" w:sz="4" w:space="0" w:color="auto"/>
              <w:right w:val="single" w:sz="4" w:space="0" w:color="auto"/>
            </w:tcBorders>
            <w:vAlign w:val="center"/>
          </w:tcPr>
          <w:p w14:paraId="2CD4E538" w14:textId="3600F8BD" w:rsidR="00145F26" w:rsidRPr="004407A8" w:rsidRDefault="00145F26" w:rsidP="00C13438">
            <w:pPr>
              <w:tabs>
                <w:tab w:val="left" w:pos="360"/>
              </w:tabs>
              <w:spacing w:line="240" w:lineRule="auto"/>
              <w:ind w:right="72"/>
              <w:jc w:val="both"/>
              <w:rPr>
                <w:rFonts w:ascii="Cambria" w:hAnsi="Cambria"/>
                <w:color w:val="000000"/>
                <w:sz w:val="20"/>
                <w:szCs w:val="20"/>
                <w:lang w:val="es-CO"/>
              </w:rPr>
            </w:pPr>
            <w:r w:rsidRPr="004407A8">
              <w:rPr>
                <w:rFonts w:ascii="Cambria" w:hAnsi="Cambria"/>
                <w:sz w:val="20"/>
                <w:szCs w:val="20"/>
                <w:lang w:val="es-ES_tradnl"/>
              </w:rPr>
              <w:t>a) Remitir al Estado de Recepción información completa sobre el caso de la Sra.  Gabriela Blas Blas y las condiciones en las cuáles se generó la adopción de la niña C.B.B., para efectos de contextualizar la petición de información y otras medidas excepcionales que se solicitarán al Estado de Recepción de acuerdo a lo que se detalla a continuación. Esta información dirigida al Estado de Recepción incluirá como mínimo la denuncia ante la Comisión Interamericana de Derechos Humanos, la petición de medidas cautelares y todos los antecedentes referidos al presente Acuerdo de Solución Amistosa</w:t>
            </w:r>
          </w:p>
        </w:tc>
        <w:tc>
          <w:tcPr>
            <w:tcW w:w="1701" w:type="dxa"/>
            <w:tcBorders>
              <w:top w:val="single" w:sz="4" w:space="0" w:color="auto"/>
              <w:left w:val="single" w:sz="4" w:space="0" w:color="auto"/>
              <w:bottom w:val="single" w:sz="4" w:space="0" w:color="auto"/>
              <w:right w:val="single" w:sz="4" w:space="0" w:color="auto"/>
            </w:tcBorders>
            <w:vAlign w:val="center"/>
          </w:tcPr>
          <w:p w14:paraId="7E6A70C1" w14:textId="3F29AD04" w:rsidR="00145F26" w:rsidRPr="004407A8" w:rsidRDefault="00145F26" w:rsidP="004549C7">
            <w:pPr>
              <w:spacing w:after="0" w:line="240" w:lineRule="auto"/>
              <w:jc w:val="center"/>
              <w:rPr>
                <w:rFonts w:ascii="Cambria" w:eastAsia="Batang" w:hAnsi="Cambria"/>
                <w:b/>
                <w:color w:val="080808"/>
                <w:sz w:val="20"/>
                <w:szCs w:val="20"/>
                <w:lang w:val="es-CO"/>
              </w:rPr>
            </w:pPr>
            <w:r w:rsidRPr="004407A8">
              <w:rPr>
                <w:rFonts w:ascii="Cambria" w:eastAsia="Batang" w:hAnsi="Cambria"/>
                <w:b/>
                <w:color w:val="080808"/>
                <w:sz w:val="20"/>
                <w:szCs w:val="20"/>
                <w:lang w:val="es-CO"/>
              </w:rPr>
              <w:t>Total</w:t>
            </w:r>
            <w:r w:rsidRPr="004407A8">
              <w:rPr>
                <w:rStyle w:val="FootnoteReference"/>
                <w:rFonts w:ascii="Cambria" w:eastAsia="Batang" w:hAnsi="Cambria"/>
                <w:b/>
                <w:color w:val="080808"/>
                <w:sz w:val="20"/>
                <w:szCs w:val="20"/>
                <w:lang w:val="es-CO"/>
              </w:rPr>
              <w:footnoteReference w:id="6"/>
            </w:r>
          </w:p>
        </w:tc>
      </w:tr>
      <w:tr w:rsidR="00145F26" w:rsidRPr="001A32DB" w14:paraId="1D48DB78" w14:textId="77777777" w:rsidTr="00145F26">
        <w:trPr>
          <w:trHeight w:val="615"/>
          <w:jc w:val="center"/>
        </w:trPr>
        <w:tc>
          <w:tcPr>
            <w:tcW w:w="7632" w:type="dxa"/>
            <w:tcBorders>
              <w:top w:val="single" w:sz="4" w:space="0" w:color="auto"/>
              <w:left w:val="single" w:sz="4" w:space="0" w:color="auto"/>
              <w:bottom w:val="single" w:sz="4" w:space="0" w:color="auto"/>
              <w:right w:val="single" w:sz="4" w:space="0" w:color="auto"/>
            </w:tcBorders>
            <w:vAlign w:val="center"/>
          </w:tcPr>
          <w:p w14:paraId="57886290" w14:textId="7EDAF6F0" w:rsidR="00145F26" w:rsidRPr="004407A8" w:rsidRDefault="00145F26" w:rsidP="00C13438">
            <w:pPr>
              <w:tabs>
                <w:tab w:val="left" w:pos="360"/>
              </w:tabs>
              <w:spacing w:line="240" w:lineRule="auto"/>
              <w:ind w:right="72"/>
              <w:jc w:val="both"/>
              <w:rPr>
                <w:rFonts w:ascii="Cambria" w:hAnsi="Cambria"/>
                <w:sz w:val="20"/>
                <w:szCs w:val="20"/>
                <w:lang w:val="es-ES_tradnl"/>
              </w:rPr>
            </w:pPr>
            <w:r w:rsidRPr="004407A8">
              <w:rPr>
                <w:rFonts w:ascii="Cambria" w:hAnsi="Cambria"/>
                <w:color w:val="000000"/>
                <w:sz w:val="20"/>
                <w:szCs w:val="20"/>
                <w:lang w:val="es-ES_tradnl"/>
              </w:rPr>
              <w:t>b) Solicitar al Estado de Recepción que en el evento que la niña C.B.B. desee requerir información sobre sus orígenes biológicos al cumplir la mayoría de edad, disponga de la información completa sobre el caso de la Sra.  Gabriela Blas Blas y las condiciones en las cuáles se generó su adopción. Para ese efecto se requerirá al Estado de Recepción que incluya en el respectivo depósito la siguiente información: la denuncia ante la Comisión, la petición de medidas cautelares, los antecedentes referidos al presente Acuerdo de Solución Amistosa y el informe de homologación que en su oportunidad emita la Comisión.</w:t>
            </w:r>
          </w:p>
        </w:tc>
        <w:tc>
          <w:tcPr>
            <w:tcW w:w="1701" w:type="dxa"/>
            <w:tcBorders>
              <w:top w:val="single" w:sz="4" w:space="0" w:color="auto"/>
              <w:left w:val="single" w:sz="4" w:space="0" w:color="auto"/>
              <w:bottom w:val="single" w:sz="4" w:space="0" w:color="auto"/>
              <w:right w:val="single" w:sz="4" w:space="0" w:color="auto"/>
            </w:tcBorders>
            <w:vAlign w:val="center"/>
          </w:tcPr>
          <w:p w14:paraId="263A151E" w14:textId="1AFABC68" w:rsidR="00145F26" w:rsidRPr="004407A8" w:rsidRDefault="00145F26" w:rsidP="004549C7">
            <w:pPr>
              <w:spacing w:after="0" w:line="240" w:lineRule="auto"/>
              <w:jc w:val="center"/>
              <w:rPr>
                <w:rFonts w:ascii="Cambria" w:eastAsia="Batang" w:hAnsi="Cambria"/>
                <w:b/>
                <w:color w:val="080808"/>
                <w:sz w:val="20"/>
                <w:szCs w:val="20"/>
                <w:lang w:val="es-CO"/>
              </w:rPr>
            </w:pPr>
            <w:r w:rsidRPr="004407A8">
              <w:rPr>
                <w:rFonts w:ascii="Cambria" w:eastAsia="Batang" w:hAnsi="Cambria"/>
                <w:b/>
                <w:color w:val="080808"/>
                <w:sz w:val="20"/>
                <w:szCs w:val="20"/>
                <w:lang w:val="es-CO"/>
              </w:rPr>
              <w:t>Total</w:t>
            </w:r>
            <w:r w:rsidRPr="004407A8">
              <w:rPr>
                <w:rStyle w:val="FootnoteReference"/>
                <w:rFonts w:ascii="Cambria" w:eastAsia="Batang" w:hAnsi="Cambria"/>
                <w:b/>
                <w:color w:val="080808"/>
                <w:sz w:val="20"/>
                <w:szCs w:val="20"/>
                <w:lang w:val="es-CO"/>
              </w:rPr>
              <w:footnoteReference w:id="7"/>
            </w:r>
          </w:p>
        </w:tc>
      </w:tr>
      <w:tr w:rsidR="00145F26" w:rsidRPr="001A32DB" w14:paraId="0B665EC7" w14:textId="77777777" w:rsidTr="005E40C8">
        <w:trPr>
          <w:trHeight w:val="1643"/>
          <w:jc w:val="center"/>
        </w:trPr>
        <w:tc>
          <w:tcPr>
            <w:tcW w:w="7632" w:type="dxa"/>
            <w:tcBorders>
              <w:top w:val="single" w:sz="4" w:space="0" w:color="auto"/>
              <w:left w:val="single" w:sz="4" w:space="0" w:color="auto"/>
              <w:bottom w:val="single" w:sz="4" w:space="0" w:color="auto"/>
              <w:right w:val="single" w:sz="4" w:space="0" w:color="auto"/>
            </w:tcBorders>
            <w:vAlign w:val="center"/>
          </w:tcPr>
          <w:p w14:paraId="6A0E325F" w14:textId="27492BB6" w:rsidR="00145F26" w:rsidRPr="004407A8" w:rsidRDefault="00145F26" w:rsidP="00145F26">
            <w:pPr>
              <w:tabs>
                <w:tab w:val="left" w:pos="360"/>
              </w:tabs>
              <w:spacing w:line="240" w:lineRule="auto"/>
              <w:ind w:right="72"/>
              <w:jc w:val="both"/>
              <w:rPr>
                <w:rFonts w:ascii="Cambria" w:hAnsi="Cambria"/>
                <w:sz w:val="20"/>
                <w:szCs w:val="20"/>
                <w:lang w:val="es-ES_tradnl"/>
              </w:rPr>
            </w:pPr>
            <w:r w:rsidRPr="004407A8">
              <w:rPr>
                <w:rFonts w:ascii="Cambria" w:hAnsi="Cambria"/>
                <w:color w:val="000000"/>
                <w:sz w:val="20"/>
                <w:szCs w:val="20"/>
                <w:lang w:val="es-ES_tradnl"/>
              </w:rPr>
              <w:t>c) En función del interés superior de la niña, su derecho a la familia y a la identidad, solicitar al Estado de Recepción que los antecedentes de la denuncia ante la Comisión, la petición de medidas cautelares, los antecedentes referidos al presente Acuerdo de Solución Amistosa y el expediente judicial del proceso sobre susceptibilidad de adopción de la niña C.B.B. sean enviados a los padres adoptivos de la niña C.B.B. salvaguardando su privacidad y manteniendo en reserva su identidad, para que ellos posteriormente evalúen la conveniencia de informar a la niña sobre estos hechos y analicen la factibilidad de restablecer vínculos con la madre biológica, antes que cumpla la mayoría de edad. En el evento que los padres adoptivos accedieran al restablecimiento de dicho vínculo, el Estado de Chile se compromete a proporcionar acompañamiento psicosocial a todos/as los/as involucrados/as en dicho proceso en Chile.</w:t>
            </w:r>
          </w:p>
        </w:tc>
        <w:tc>
          <w:tcPr>
            <w:tcW w:w="1701" w:type="dxa"/>
            <w:tcBorders>
              <w:top w:val="single" w:sz="4" w:space="0" w:color="auto"/>
              <w:left w:val="single" w:sz="4" w:space="0" w:color="auto"/>
              <w:bottom w:val="single" w:sz="4" w:space="0" w:color="auto"/>
              <w:right w:val="single" w:sz="4" w:space="0" w:color="auto"/>
            </w:tcBorders>
            <w:vAlign w:val="center"/>
          </w:tcPr>
          <w:p w14:paraId="3DAF5BED" w14:textId="4CBA0FB2" w:rsidR="00145F26" w:rsidRPr="004407A8" w:rsidRDefault="00145F26" w:rsidP="00145F26">
            <w:pPr>
              <w:spacing w:after="0" w:line="240" w:lineRule="auto"/>
              <w:jc w:val="center"/>
              <w:rPr>
                <w:rFonts w:ascii="Cambria" w:eastAsia="Batang" w:hAnsi="Cambria"/>
                <w:b/>
                <w:color w:val="080808"/>
                <w:sz w:val="20"/>
                <w:szCs w:val="20"/>
                <w:lang w:val="es-CO"/>
              </w:rPr>
            </w:pPr>
            <w:r w:rsidRPr="004407A8">
              <w:rPr>
                <w:rFonts w:ascii="Cambria" w:eastAsia="Batang" w:hAnsi="Cambria"/>
                <w:b/>
                <w:color w:val="080808"/>
                <w:sz w:val="20"/>
                <w:szCs w:val="20"/>
                <w:lang w:val="es-CO"/>
              </w:rPr>
              <w:t>Total</w:t>
            </w:r>
            <w:r w:rsidRPr="004407A8">
              <w:rPr>
                <w:rStyle w:val="FootnoteReference"/>
                <w:rFonts w:ascii="Cambria" w:eastAsia="Batang" w:hAnsi="Cambria"/>
                <w:b/>
                <w:color w:val="080808"/>
                <w:sz w:val="20"/>
                <w:szCs w:val="20"/>
                <w:lang w:val="es-CO"/>
              </w:rPr>
              <w:footnoteReference w:id="8"/>
            </w:r>
          </w:p>
        </w:tc>
      </w:tr>
      <w:tr w:rsidR="00145F26" w:rsidRPr="001A32DB" w14:paraId="2AD289BF" w14:textId="77777777" w:rsidTr="005E40C8">
        <w:trPr>
          <w:trHeight w:val="1643"/>
          <w:jc w:val="center"/>
        </w:trPr>
        <w:tc>
          <w:tcPr>
            <w:tcW w:w="7632" w:type="dxa"/>
            <w:tcBorders>
              <w:top w:val="single" w:sz="4" w:space="0" w:color="auto"/>
              <w:left w:val="single" w:sz="4" w:space="0" w:color="auto"/>
              <w:bottom w:val="single" w:sz="4" w:space="0" w:color="auto"/>
              <w:right w:val="single" w:sz="4" w:space="0" w:color="auto"/>
            </w:tcBorders>
            <w:vAlign w:val="center"/>
          </w:tcPr>
          <w:p w14:paraId="2EC1A5F7" w14:textId="5B0A22CB" w:rsidR="00145F26" w:rsidRPr="004407A8" w:rsidRDefault="00145F26" w:rsidP="00145F26">
            <w:pPr>
              <w:tabs>
                <w:tab w:val="left" w:pos="360"/>
              </w:tabs>
              <w:spacing w:line="240" w:lineRule="auto"/>
              <w:ind w:right="72"/>
              <w:jc w:val="both"/>
              <w:rPr>
                <w:rFonts w:ascii="Cambria" w:hAnsi="Cambria"/>
                <w:sz w:val="20"/>
                <w:szCs w:val="20"/>
                <w:lang w:val="es-ES_tradnl"/>
              </w:rPr>
            </w:pPr>
            <w:r w:rsidRPr="004407A8">
              <w:rPr>
                <w:rFonts w:ascii="Cambria" w:hAnsi="Cambria"/>
                <w:color w:val="000000"/>
                <w:sz w:val="20"/>
                <w:szCs w:val="20"/>
                <w:lang w:val="es-ES_tradnl"/>
              </w:rPr>
              <w:lastRenderedPageBreak/>
              <w:t>d)</w:t>
            </w:r>
            <w:r w:rsidRPr="004407A8">
              <w:rPr>
                <w:rFonts w:ascii="Cambria" w:hAnsi="Cambria"/>
                <w:color w:val="000000"/>
                <w:sz w:val="20"/>
                <w:szCs w:val="20"/>
                <w:lang w:val="es-ES_tradnl"/>
              </w:rPr>
              <w:tab/>
              <w:t xml:space="preserve"> Salvaguardando la privacidad de la niña y de su familia adoptiva, y manteniendo en reserva sus identidades, se solicitará al Estado de Recepción información post-adoptiva de la niña C.B.B., entre la cual se contemple la condición psicosocial, adaptación, salud y desarrollo, la que deberá ser entregada a la madre biológica. Adicionalmente el Estado de Chile se compromete a entregar todos los antecedentes remitidos por el Estado de Recepción a la fecha, protegiendo la privacidad de la niña y de su familia adoptiva, y manteniendo en reserva sus identidades.</w:t>
            </w:r>
          </w:p>
        </w:tc>
        <w:tc>
          <w:tcPr>
            <w:tcW w:w="1701" w:type="dxa"/>
            <w:tcBorders>
              <w:top w:val="single" w:sz="4" w:space="0" w:color="auto"/>
              <w:left w:val="single" w:sz="4" w:space="0" w:color="auto"/>
              <w:bottom w:val="single" w:sz="4" w:space="0" w:color="auto"/>
              <w:right w:val="single" w:sz="4" w:space="0" w:color="auto"/>
            </w:tcBorders>
            <w:vAlign w:val="center"/>
          </w:tcPr>
          <w:p w14:paraId="5608CDF8" w14:textId="786FE0C8" w:rsidR="00145F26" w:rsidRPr="004407A8" w:rsidRDefault="00145F26" w:rsidP="00145F26">
            <w:pPr>
              <w:spacing w:after="0" w:line="240" w:lineRule="auto"/>
              <w:jc w:val="center"/>
              <w:rPr>
                <w:rFonts w:ascii="Cambria" w:eastAsia="Batang" w:hAnsi="Cambria"/>
                <w:b/>
                <w:color w:val="080808"/>
                <w:sz w:val="20"/>
                <w:szCs w:val="20"/>
                <w:lang w:val="es-CO"/>
              </w:rPr>
            </w:pPr>
            <w:r w:rsidRPr="004407A8">
              <w:rPr>
                <w:rFonts w:ascii="Cambria" w:eastAsia="Batang" w:hAnsi="Cambria"/>
                <w:b/>
                <w:color w:val="080808"/>
                <w:sz w:val="20"/>
                <w:szCs w:val="20"/>
                <w:lang w:val="es-CO"/>
              </w:rPr>
              <w:t>Total</w:t>
            </w:r>
            <w:r w:rsidRPr="004407A8">
              <w:rPr>
                <w:rStyle w:val="FootnoteReference"/>
                <w:rFonts w:ascii="Cambria" w:eastAsia="Batang" w:hAnsi="Cambria"/>
                <w:b/>
                <w:color w:val="080808"/>
                <w:sz w:val="20"/>
                <w:szCs w:val="20"/>
                <w:lang w:val="es-CO"/>
              </w:rPr>
              <w:footnoteReference w:id="9"/>
            </w:r>
          </w:p>
        </w:tc>
      </w:tr>
      <w:tr w:rsidR="00145F26" w:rsidRPr="001A32DB" w14:paraId="7F1532F0" w14:textId="77777777" w:rsidTr="001C7436">
        <w:trPr>
          <w:trHeight w:val="2551"/>
          <w:jc w:val="center"/>
        </w:trPr>
        <w:tc>
          <w:tcPr>
            <w:tcW w:w="7632" w:type="dxa"/>
            <w:tcBorders>
              <w:top w:val="single" w:sz="4" w:space="0" w:color="auto"/>
              <w:left w:val="single" w:sz="4" w:space="0" w:color="auto"/>
              <w:bottom w:val="single" w:sz="4" w:space="0" w:color="auto"/>
              <w:right w:val="single" w:sz="4" w:space="0" w:color="auto"/>
            </w:tcBorders>
            <w:vAlign w:val="center"/>
          </w:tcPr>
          <w:p w14:paraId="02277BB5" w14:textId="7092635E" w:rsidR="00145F26" w:rsidRPr="004407A8" w:rsidRDefault="00145F26" w:rsidP="00145F26">
            <w:pPr>
              <w:tabs>
                <w:tab w:val="left" w:pos="360"/>
              </w:tabs>
              <w:spacing w:line="240" w:lineRule="auto"/>
              <w:ind w:right="72"/>
              <w:jc w:val="both"/>
              <w:rPr>
                <w:rFonts w:ascii="Cambria" w:hAnsi="Cambria"/>
                <w:color w:val="000000"/>
                <w:sz w:val="20"/>
                <w:szCs w:val="20"/>
                <w:lang w:val="es-ES_tradnl"/>
              </w:rPr>
            </w:pPr>
            <w:r w:rsidRPr="004407A8">
              <w:rPr>
                <w:rFonts w:ascii="Cambria" w:hAnsi="Cambria"/>
                <w:color w:val="000000"/>
                <w:sz w:val="20"/>
                <w:szCs w:val="20"/>
                <w:lang w:val="es-ES_tradnl"/>
              </w:rPr>
              <w:t xml:space="preserve">e) </w:t>
            </w:r>
            <w:r w:rsidRPr="004407A8">
              <w:rPr>
                <w:rFonts w:ascii="Cambria" w:hAnsi="Cambria"/>
                <w:color w:val="000000"/>
                <w:sz w:val="20"/>
                <w:szCs w:val="20"/>
                <w:lang w:val="es-ES_tradnl"/>
              </w:rPr>
              <w:tab/>
              <w:t>Igualmente, el Estado de Chile se compromete a adjuntar la denuncia ante la Comisión, la petición de medidas cautelares, los antecedentes referidos al presente Acuerdo de Solución Amistosa, el expediente judicial del proceso sobre susceptibilidad de adopción de la niña C.B.B. - y el informe de homologación que en su oportunidad emita la Comisión-, en el expediente de adopción de C.B.B. que se encuentra bajo custodia en el archivo general del Servicio de Registro Civil e Identificación, en el evento que la niña desee requerir información sobre sus orígenes biológicos, al cumplir la mayoría de edad.</w:t>
            </w:r>
          </w:p>
        </w:tc>
        <w:tc>
          <w:tcPr>
            <w:tcW w:w="1701" w:type="dxa"/>
            <w:tcBorders>
              <w:top w:val="single" w:sz="4" w:space="0" w:color="auto"/>
              <w:left w:val="single" w:sz="4" w:space="0" w:color="auto"/>
              <w:bottom w:val="single" w:sz="4" w:space="0" w:color="auto"/>
              <w:right w:val="single" w:sz="4" w:space="0" w:color="auto"/>
            </w:tcBorders>
            <w:vAlign w:val="center"/>
          </w:tcPr>
          <w:p w14:paraId="3FC18B99" w14:textId="5A967F48" w:rsidR="00145F26" w:rsidRPr="004407A8" w:rsidRDefault="00145F26" w:rsidP="00145F26">
            <w:pPr>
              <w:spacing w:after="0" w:line="240" w:lineRule="auto"/>
              <w:jc w:val="center"/>
              <w:rPr>
                <w:rFonts w:ascii="Cambria" w:eastAsia="Batang" w:hAnsi="Cambria"/>
                <w:b/>
                <w:color w:val="080808"/>
                <w:sz w:val="20"/>
                <w:szCs w:val="20"/>
                <w:lang w:val="es-CO"/>
              </w:rPr>
            </w:pPr>
            <w:r w:rsidRPr="004407A8">
              <w:rPr>
                <w:rFonts w:ascii="Cambria" w:eastAsia="Batang" w:hAnsi="Cambria"/>
                <w:b/>
                <w:color w:val="080808"/>
                <w:sz w:val="20"/>
                <w:szCs w:val="20"/>
                <w:lang w:val="es-CO"/>
              </w:rPr>
              <w:t>Total</w:t>
            </w:r>
            <w:r w:rsidR="00D329B1" w:rsidRPr="004407A8">
              <w:rPr>
                <w:rStyle w:val="FootnoteReference"/>
                <w:rFonts w:ascii="Cambria" w:eastAsia="Batang" w:hAnsi="Cambria"/>
                <w:b/>
                <w:color w:val="080808"/>
                <w:sz w:val="20"/>
                <w:szCs w:val="20"/>
                <w:lang w:val="es-CO"/>
              </w:rPr>
              <w:footnoteReference w:id="10"/>
            </w:r>
          </w:p>
        </w:tc>
      </w:tr>
      <w:tr w:rsidR="001C7436" w:rsidRPr="001A32DB" w14:paraId="4AFB027D" w14:textId="77777777" w:rsidTr="001C7436">
        <w:trPr>
          <w:trHeight w:val="332"/>
          <w:jc w:val="center"/>
        </w:trPr>
        <w:tc>
          <w:tcPr>
            <w:tcW w:w="9333" w:type="dxa"/>
            <w:gridSpan w:val="2"/>
            <w:tcBorders>
              <w:top w:val="single" w:sz="4" w:space="0" w:color="auto"/>
              <w:left w:val="single" w:sz="4" w:space="0" w:color="auto"/>
              <w:bottom w:val="single" w:sz="4" w:space="0" w:color="auto"/>
              <w:right w:val="single" w:sz="4" w:space="0" w:color="auto"/>
            </w:tcBorders>
            <w:vAlign w:val="center"/>
          </w:tcPr>
          <w:p w14:paraId="6203E87E" w14:textId="2F61EF31" w:rsidR="001C7436" w:rsidRPr="004407A8" w:rsidRDefault="001C7436" w:rsidP="001C7436">
            <w:pPr>
              <w:spacing w:after="0" w:line="240" w:lineRule="auto"/>
              <w:rPr>
                <w:rFonts w:ascii="Cambria" w:eastAsia="Batang" w:hAnsi="Cambria"/>
                <w:b/>
                <w:color w:val="080808"/>
                <w:sz w:val="20"/>
                <w:szCs w:val="20"/>
                <w:lang w:val="es-CO"/>
              </w:rPr>
            </w:pPr>
            <w:r w:rsidRPr="004407A8">
              <w:rPr>
                <w:rFonts w:ascii="Cambria" w:hAnsi="Cambria"/>
                <w:b/>
                <w:color w:val="000000"/>
                <w:sz w:val="20"/>
                <w:szCs w:val="20"/>
                <w:lang w:val="es-CO"/>
              </w:rPr>
              <w:t>6. Garantías de no repetición</w:t>
            </w:r>
          </w:p>
        </w:tc>
      </w:tr>
      <w:tr w:rsidR="00145F26" w:rsidRPr="001A32DB" w14:paraId="39415568" w14:textId="77777777" w:rsidTr="001C7436">
        <w:trPr>
          <w:trHeight w:val="5718"/>
          <w:jc w:val="center"/>
        </w:trPr>
        <w:tc>
          <w:tcPr>
            <w:tcW w:w="7632" w:type="dxa"/>
            <w:tcBorders>
              <w:top w:val="single" w:sz="4" w:space="0" w:color="auto"/>
              <w:left w:val="single" w:sz="4" w:space="0" w:color="auto"/>
              <w:bottom w:val="single" w:sz="4" w:space="0" w:color="auto"/>
              <w:right w:val="single" w:sz="4" w:space="0" w:color="auto"/>
            </w:tcBorders>
            <w:vAlign w:val="center"/>
          </w:tcPr>
          <w:p w14:paraId="040C63E5" w14:textId="77777777" w:rsidR="001C7436" w:rsidRPr="004407A8" w:rsidRDefault="001C7436" w:rsidP="001C7436">
            <w:pPr>
              <w:tabs>
                <w:tab w:val="left" w:pos="360"/>
              </w:tabs>
              <w:spacing w:line="240" w:lineRule="auto"/>
              <w:ind w:right="72"/>
              <w:jc w:val="both"/>
              <w:rPr>
                <w:rFonts w:ascii="Cambria" w:hAnsi="Cambria"/>
                <w:color w:val="000000"/>
                <w:sz w:val="20"/>
                <w:szCs w:val="20"/>
                <w:lang w:val="es-ES_tradnl"/>
              </w:rPr>
            </w:pPr>
            <w:r w:rsidRPr="004407A8">
              <w:rPr>
                <w:rFonts w:ascii="Cambria" w:hAnsi="Cambria"/>
                <w:color w:val="000000"/>
                <w:sz w:val="20"/>
                <w:szCs w:val="20"/>
                <w:lang w:val="es-ES_tradnl"/>
              </w:rPr>
              <w:t>El Estado se compromete a:</w:t>
            </w:r>
          </w:p>
          <w:p w14:paraId="386D86BD" w14:textId="5D52FD91" w:rsidR="00145F26" w:rsidRPr="004407A8" w:rsidRDefault="001C7436" w:rsidP="001C7436">
            <w:pPr>
              <w:tabs>
                <w:tab w:val="left" w:pos="360"/>
              </w:tabs>
              <w:spacing w:line="240" w:lineRule="auto"/>
              <w:ind w:right="72"/>
              <w:jc w:val="both"/>
              <w:rPr>
                <w:rFonts w:ascii="Cambria" w:hAnsi="Cambria"/>
                <w:color w:val="000000"/>
                <w:sz w:val="20"/>
                <w:szCs w:val="20"/>
                <w:lang w:val="es-ES_tradnl"/>
              </w:rPr>
            </w:pPr>
            <w:r w:rsidRPr="004407A8">
              <w:rPr>
                <w:rFonts w:ascii="Cambria" w:hAnsi="Cambria"/>
                <w:color w:val="000000"/>
                <w:sz w:val="20"/>
                <w:szCs w:val="20"/>
                <w:lang w:val="es-ES_tradnl"/>
              </w:rPr>
              <w:t>Desarrollar un programa de capacitación y de cobertura nacional para miembros del Poder Judicial, Ministerio Público, Defensoría Penal Pública, Corporación de Asistencia Judicial, Carabineros de Chile, Policía de Investigaciones, Gendarmería de Chile y el Servicio Nacional de Menores, sobre Derechos Humanos de las Mujeres Indígenas y Acceso a la Justicia. Dicho Programa se orientará al cumplimiento de las obligaciones internacionales en materia de igualdad y no discriminación, derechos humanos de las mujeres indígenas, acceso a la justicia y protección especial de la infancia indígena, y a la aplicación de los estándares jurídicos definidos en la materia por la Corte Interamericana de Derechos Humanos y la Comisión Interamericana de Derechos Humanos sistematizados, entre otros documentos, en el Informe de la Comisión titulado "Estándares jurídicos vinculados a la igualdad de género y los derechos de las mujeres en el Sistema Interamericano de Derechos Humanos: desarrollo y aplicación. Actualización del 2011-2014", y el Informe "El derecho del niño y la niña a la familia. Cuidado Alternativo. Poniendo fin a la institucionalización en las Américas" (OEA/Ser.L. /V/II., Doc. 54113, 17 octubre de 2013). El programa de capacitación deberá diseñarse durante el segundo semestre del año 2016 para comenzar su implementación a partir del segundo semestre de 2017, y posteriormente se informará a la Comisión sobre el desarrollo del mismo.</w:t>
            </w:r>
          </w:p>
        </w:tc>
        <w:tc>
          <w:tcPr>
            <w:tcW w:w="1701" w:type="dxa"/>
            <w:tcBorders>
              <w:top w:val="single" w:sz="4" w:space="0" w:color="auto"/>
              <w:left w:val="single" w:sz="4" w:space="0" w:color="auto"/>
              <w:bottom w:val="single" w:sz="4" w:space="0" w:color="auto"/>
              <w:right w:val="single" w:sz="4" w:space="0" w:color="auto"/>
            </w:tcBorders>
            <w:vAlign w:val="center"/>
          </w:tcPr>
          <w:p w14:paraId="5CD6D8A0" w14:textId="29797D4B" w:rsidR="00145F26" w:rsidRPr="004407A8" w:rsidRDefault="001C7436" w:rsidP="00145F26">
            <w:pPr>
              <w:spacing w:after="0" w:line="240" w:lineRule="auto"/>
              <w:jc w:val="center"/>
              <w:rPr>
                <w:rFonts w:ascii="Cambria" w:eastAsia="Batang" w:hAnsi="Cambria"/>
                <w:b/>
                <w:color w:val="080808"/>
                <w:sz w:val="20"/>
                <w:szCs w:val="20"/>
                <w:lang w:val="es-CO"/>
              </w:rPr>
            </w:pPr>
            <w:r w:rsidRPr="004407A8">
              <w:rPr>
                <w:rFonts w:ascii="Cambria" w:eastAsia="Batang" w:hAnsi="Cambria"/>
                <w:b/>
                <w:color w:val="080808"/>
                <w:sz w:val="20"/>
                <w:szCs w:val="20"/>
                <w:lang w:val="es-CO"/>
              </w:rPr>
              <w:t>Total</w:t>
            </w:r>
            <w:r w:rsidRPr="004407A8">
              <w:rPr>
                <w:rStyle w:val="FootnoteReference"/>
                <w:rFonts w:ascii="Cambria" w:eastAsia="Batang" w:hAnsi="Cambria"/>
                <w:b/>
                <w:color w:val="080808"/>
                <w:sz w:val="20"/>
                <w:szCs w:val="20"/>
                <w:lang w:val="es-CO"/>
              </w:rPr>
              <w:footnoteReference w:id="11"/>
            </w:r>
          </w:p>
        </w:tc>
      </w:tr>
      <w:tr w:rsidR="00145F26" w:rsidRPr="001A32DB" w14:paraId="4DCF9AE2" w14:textId="77777777" w:rsidTr="004407A8">
        <w:trPr>
          <w:trHeight w:val="2069"/>
          <w:jc w:val="center"/>
        </w:trPr>
        <w:tc>
          <w:tcPr>
            <w:tcW w:w="7632" w:type="dxa"/>
            <w:tcBorders>
              <w:top w:val="single" w:sz="4" w:space="0" w:color="auto"/>
              <w:left w:val="single" w:sz="4" w:space="0" w:color="auto"/>
              <w:bottom w:val="single" w:sz="4" w:space="0" w:color="auto"/>
              <w:right w:val="single" w:sz="4" w:space="0" w:color="auto"/>
            </w:tcBorders>
            <w:vAlign w:val="center"/>
          </w:tcPr>
          <w:p w14:paraId="47F128F9" w14:textId="246E681D" w:rsidR="00145F26" w:rsidRPr="004407A8" w:rsidRDefault="009048CA" w:rsidP="00145F26">
            <w:pPr>
              <w:tabs>
                <w:tab w:val="left" w:pos="360"/>
              </w:tabs>
              <w:spacing w:line="240" w:lineRule="auto"/>
              <w:ind w:right="72"/>
              <w:jc w:val="both"/>
              <w:rPr>
                <w:rFonts w:ascii="Cambria" w:hAnsi="Cambria"/>
                <w:color w:val="000000"/>
                <w:sz w:val="20"/>
                <w:szCs w:val="20"/>
                <w:lang w:val="es-ES_tradnl"/>
              </w:rPr>
            </w:pPr>
            <w:r w:rsidRPr="004407A8">
              <w:rPr>
                <w:rFonts w:ascii="Cambria" w:hAnsi="Cambria"/>
                <w:color w:val="000000"/>
                <w:sz w:val="20"/>
                <w:szCs w:val="20"/>
                <w:lang w:val="es-ES_tradnl"/>
              </w:rPr>
              <w:lastRenderedPageBreak/>
              <w:t>Establecer, en el segundo semestre del 2016, en conjunto con las peticionarias, una mesa de trabajo coordinada por el Ministerio de Justicia y Derechos Humanos para desarrollar una propuesta de formulación de indicaciones al Proyecto de Ley que modifica la actual Ley N° 19.620, que dicta normas sobre adopción de menores, con el objeto de incorporar el principio de interculturalidad en los procesos de adopción. En dicha instancia se evaluará y consultará con los organismos públicos con competencia en la materia, sobre la factibilidad de que la propuesta sea sometida a procedimiento de consulta indígena en conformidad al Convenio 169 de la OIT.</w:t>
            </w:r>
          </w:p>
        </w:tc>
        <w:tc>
          <w:tcPr>
            <w:tcW w:w="1701" w:type="dxa"/>
            <w:tcBorders>
              <w:top w:val="single" w:sz="4" w:space="0" w:color="auto"/>
              <w:left w:val="single" w:sz="4" w:space="0" w:color="auto"/>
              <w:bottom w:val="single" w:sz="4" w:space="0" w:color="auto"/>
              <w:right w:val="single" w:sz="4" w:space="0" w:color="auto"/>
            </w:tcBorders>
            <w:vAlign w:val="center"/>
          </w:tcPr>
          <w:p w14:paraId="09BDB4D9" w14:textId="5911CABF" w:rsidR="00145F26" w:rsidRPr="004407A8" w:rsidRDefault="009048CA" w:rsidP="00145F26">
            <w:pPr>
              <w:spacing w:after="0" w:line="240" w:lineRule="auto"/>
              <w:jc w:val="center"/>
              <w:rPr>
                <w:rFonts w:ascii="Cambria" w:eastAsia="Batang" w:hAnsi="Cambria"/>
                <w:b/>
                <w:color w:val="080808"/>
                <w:sz w:val="20"/>
                <w:szCs w:val="20"/>
                <w:lang w:val="es-CO"/>
              </w:rPr>
            </w:pPr>
            <w:r w:rsidRPr="004407A8">
              <w:rPr>
                <w:rFonts w:ascii="Cambria" w:eastAsia="Batang" w:hAnsi="Cambria"/>
                <w:b/>
                <w:color w:val="080808"/>
                <w:sz w:val="20"/>
                <w:szCs w:val="20"/>
                <w:lang w:val="es-CO"/>
              </w:rPr>
              <w:t>Total</w:t>
            </w:r>
            <w:r w:rsidRPr="004407A8">
              <w:rPr>
                <w:rStyle w:val="FootnoteReference"/>
                <w:rFonts w:ascii="Cambria" w:eastAsia="Batang" w:hAnsi="Cambria"/>
                <w:b/>
                <w:color w:val="080808"/>
                <w:sz w:val="20"/>
                <w:szCs w:val="20"/>
                <w:lang w:val="es-CO"/>
              </w:rPr>
              <w:footnoteReference w:id="12"/>
            </w:r>
          </w:p>
        </w:tc>
      </w:tr>
    </w:tbl>
    <w:p w14:paraId="1E583298" w14:textId="77777777" w:rsidR="00ED1A2D" w:rsidRDefault="00ED1A2D" w:rsidP="00ED1A2D">
      <w:pPr>
        <w:autoSpaceDE w:val="0"/>
        <w:autoSpaceDN w:val="0"/>
        <w:adjustRightInd w:val="0"/>
        <w:spacing w:after="0" w:line="240" w:lineRule="auto"/>
        <w:jc w:val="both"/>
        <w:rPr>
          <w:rFonts w:ascii="Cambria" w:eastAsia="Batang" w:hAnsi="Cambria" w:cs="Calibri Light"/>
          <w:b/>
          <w:color w:val="080808"/>
          <w:lang w:val="es-CO"/>
        </w:rPr>
      </w:pPr>
    </w:p>
    <w:p w14:paraId="7D284EE8" w14:textId="2316090F" w:rsidR="00ED1A2D" w:rsidRPr="00ED1A2D" w:rsidRDefault="00ED1A2D" w:rsidP="00ED1A2D">
      <w:pPr>
        <w:pStyle w:val="ListParagraph"/>
        <w:numPr>
          <w:ilvl w:val="0"/>
          <w:numId w:val="44"/>
        </w:numPr>
        <w:autoSpaceDE w:val="0"/>
        <w:autoSpaceDN w:val="0"/>
        <w:adjustRightInd w:val="0"/>
        <w:spacing w:after="0" w:line="240" w:lineRule="auto"/>
        <w:jc w:val="both"/>
        <w:rPr>
          <w:rFonts w:ascii="Cambria" w:eastAsia="Batang" w:hAnsi="Cambria" w:cs="Calibri Light"/>
          <w:b/>
          <w:color w:val="080808"/>
          <w:lang w:val="es-CO"/>
        </w:rPr>
      </w:pPr>
      <w:r w:rsidRPr="00ED1A2D">
        <w:rPr>
          <w:rFonts w:ascii="Cambria" w:eastAsia="Batang" w:hAnsi="Cambria" w:cs="Calibri Light"/>
          <w:b/>
          <w:color w:val="080808"/>
          <w:lang w:val="es-CO"/>
        </w:rPr>
        <w:t>NIVEL DE CUMPLIMIENTO DEL CASO</w:t>
      </w:r>
    </w:p>
    <w:p w14:paraId="2291AF47" w14:textId="77777777" w:rsidR="00ED1A2D" w:rsidRPr="0009182C" w:rsidRDefault="00ED1A2D" w:rsidP="00ED1A2D">
      <w:pPr>
        <w:spacing w:after="0" w:line="240" w:lineRule="auto"/>
        <w:ind w:firstLine="720"/>
        <w:jc w:val="both"/>
        <w:rPr>
          <w:rFonts w:ascii="Cambria" w:eastAsia="Batang" w:hAnsi="Cambria" w:cs="Calibri Light"/>
          <w:color w:val="080808"/>
          <w:lang w:val="es-CO"/>
        </w:rPr>
      </w:pPr>
    </w:p>
    <w:p w14:paraId="49FE052B" w14:textId="77777777" w:rsidR="00ED1A2D" w:rsidRPr="004407A8" w:rsidRDefault="00ED1A2D" w:rsidP="00ED1A2D">
      <w:pPr>
        <w:numPr>
          <w:ilvl w:val="0"/>
          <w:numId w:val="38"/>
        </w:numPr>
        <w:spacing w:after="0" w:line="240" w:lineRule="auto"/>
        <w:ind w:left="0" w:firstLine="720"/>
        <w:jc w:val="both"/>
        <w:rPr>
          <w:rFonts w:ascii="Cambria" w:hAnsi="Cambria"/>
          <w:color w:val="080808"/>
          <w:sz w:val="20"/>
          <w:szCs w:val="20"/>
          <w:lang w:val="es-CO"/>
        </w:rPr>
      </w:pPr>
      <w:r w:rsidRPr="004407A8">
        <w:rPr>
          <w:rFonts w:ascii="Cambria" w:hAnsi="Cambria"/>
          <w:color w:val="080808"/>
          <w:sz w:val="20"/>
          <w:szCs w:val="20"/>
          <w:lang w:val="es-CO"/>
        </w:rPr>
        <w:t>La Comisión declaró el cumplimiento total del asunto y el cese del seguimiento del acuerdo de solución amistosa en el Informe Anual de 2023.</w:t>
      </w:r>
    </w:p>
    <w:p w14:paraId="31191C50" w14:textId="77777777" w:rsidR="00ED1A2D" w:rsidRPr="0009182C" w:rsidRDefault="00ED1A2D" w:rsidP="00ED1A2D">
      <w:pPr>
        <w:spacing w:after="0" w:line="240" w:lineRule="auto"/>
        <w:ind w:firstLine="720"/>
        <w:jc w:val="both"/>
        <w:rPr>
          <w:rFonts w:ascii="Cambria" w:eastAsia="Batang" w:hAnsi="Cambria" w:cs="Calibri Light"/>
          <w:b/>
          <w:color w:val="080808"/>
          <w:lang w:val="es-CO"/>
        </w:rPr>
      </w:pPr>
    </w:p>
    <w:p w14:paraId="2B5FECCD" w14:textId="77777777" w:rsidR="00ED1A2D" w:rsidRPr="0009182C" w:rsidRDefault="00ED1A2D" w:rsidP="00ED1A2D">
      <w:pPr>
        <w:numPr>
          <w:ilvl w:val="0"/>
          <w:numId w:val="44"/>
        </w:numPr>
        <w:spacing w:after="0" w:line="240" w:lineRule="auto"/>
        <w:ind w:left="0" w:firstLine="720"/>
        <w:contextualSpacing/>
        <w:jc w:val="both"/>
        <w:rPr>
          <w:rFonts w:ascii="Cambria" w:eastAsia="Batang" w:hAnsi="Cambria" w:cs="Calibri Light"/>
          <w:b/>
          <w:color w:val="080808"/>
          <w:lang w:val="es-CO"/>
        </w:rPr>
      </w:pPr>
      <w:r w:rsidRPr="0009182C">
        <w:rPr>
          <w:rFonts w:ascii="Cambria" w:eastAsia="Batang" w:hAnsi="Cambria" w:cs="Calibri Light"/>
          <w:b/>
          <w:color w:val="080808"/>
          <w:lang w:val="es-CO"/>
        </w:rPr>
        <w:t xml:space="preserve">RESULTADOS INDIVIDUALES Y ESTRUCTURALES DEL CASO </w:t>
      </w:r>
    </w:p>
    <w:p w14:paraId="1A0C2FBE" w14:textId="77777777" w:rsidR="00ED1A2D" w:rsidRPr="0009182C" w:rsidRDefault="00ED1A2D" w:rsidP="00ED1A2D">
      <w:pPr>
        <w:spacing w:after="0" w:line="240" w:lineRule="auto"/>
        <w:ind w:firstLine="720"/>
        <w:contextualSpacing/>
        <w:jc w:val="both"/>
        <w:rPr>
          <w:rFonts w:ascii="Cambria" w:eastAsia="Batang" w:hAnsi="Cambria" w:cs="Calibri Light"/>
          <w:b/>
          <w:color w:val="080808"/>
          <w:lang w:val="es-CO"/>
        </w:rPr>
      </w:pPr>
    </w:p>
    <w:p w14:paraId="6090597F" w14:textId="5E46FA2B" w:rsidR="00ED1A2D" w:rsidRPr="004407A8" w:rsidRDefault="00ED1A2D" w:rsidP="0037710B">
      <w:pPr>
        <w:pStyle w:val="ListParagraph"/>
        <w:numPr>
          <w:ilvl w:val="0"/>
          <w:numId w:val="45"/>
        </w:numPr>
        <w:spacing w:after="0" w:line="240" w:lineRule="auto"/>
        <w:ind w:left="1418" w:hanging="709"/>
        <w:jc w:val="both"/>
        <w:rPr>
          <w:rFonts w:ascii="Cambria" w:eastAsia="Batang" w:hAnsi="Cambria" w:cs="Calibri Light"/>
          <w:b/>
          <w:color w:val="080808"/>
          <w:sz w:val="20"/>
          <w:szCs w:val="20"/>
          <w:lang w:val="es-CO"/>
        </w:rPr>
      </w:pPr>
      <w:r w:rsidRPr="004407A8">
        <w:rPr>
          <w:rFonts w:ascii="Cambria" w:eastAsia="Batang" w:hAnsi="Cambria" w:cs="Calibri Light"/>
          <w:b/>
          <w:color w:val="080808"/>
          <w:sz w:val="20"/>
          <w:szCs w:val="20"/>
          <w:lang w:val="es-CO"/>
        </w:rPr>
        <w:t>Resultados individuales del caso</w:t>
      </w:r>
    </w:p>
    <w:p w14:paraId="1CC6564C" w14:textId="77777777" w:rsidR="00ED1A2D" w:rsidRPr="004407A8" w:rsidRDefault="00ED1A2D" w:rsidP="00ED1A2D">
      <w:pPr>
        <w:spacing w:after="0" w:line="240" w:lineRule="auto"/>
        <w:ind w:left="720"/>
        <w:contextualSpacing/>
        <w:jc w:val="both"/>
        <w:rPr>
          <w:rFonts w:ascii="Cambria" w:eastAsia="Batang" w:hAnsi="Cambria" w:cs="Calibri Light"/>
          <w:b/>
          <w:color w:val="080808"/>
          <w:sz w:val="20"/>
          <w:szCs w:val="20"/>
          <w:lang w:val="es-CO"/>
        </w:rPr>
      </w:pPr>
    </w:p>
    <w:p w14:paraId="7FE9706E" w14:textId="77777777" w:rsidR="00ED1A2D" w:rsidRPr="004407A8" w:rsidRDefault="00ED1A2D" w:rsidP="00ED1A2D">
      <w:pPr>
        <w:numPr>
          <w:ilvl w:val="0"/>
          <w:numId w:val="16"/>
        </w:numPr>
        <w:spacing w:after="0" w:line="240" w:lineRule="auto"/>
        <w:ind w:left="1260" w:hanging="540"/>
        <w:contextualSpacing/>
        <w:jc w:val="both"/>
        <w:rPr>
          <w:rFonts w:ascii="Cambria" w:hAnsi="Cambria" w:cs="Calibri Light"/>
          <w:color w:val="000000"/>
          <w:sz w:val="20"/>
          <w:szCs w:val="20"/>
          <w:lang w:val="es-CO"/>
        </w:rPr>
      </w:pPr>
      <w:r w:rsidRPr="004407A8">
        <w:rPr>
          <w:rFonts w:ascii="Cambria" w:hAnsi="Cambria"/>
          <w:color w:val="000000"/>
          <w:sz w:val="20"/>
          <w:szCs w:val="20"/>
          <w:lang w:val="es-CO"/>
        </w:rPr>
        <w:t xml:space="preserve">Se realizó un </w:t>
      </w:r>
      <w:r w:rsidRPr="004407A8">
        <w:rPr>
          <w:rFonts w:ascii="Cambria" w:hAnsi="Cambria"/>
          <w:color w:val="000000"/>
          <w:sz w:val="20"/>
          <w:szCs w:val="20"/>
          <w:lang w:val="es-ES_tradnl"/>
        </w:rPr>
        <w:t>acto de reconocimiento de responsabilidad por parte del Estado chileno.</w:t>
      </w:r>
    </w:p>
    <w:p w14:paraId="221A13AE" w14:textId="081C10B6" w:rsidR="00D47D54" w:rsidRPr="004407A8" w:rsidRDefault="00ED1A2D" w:rsidP="00D113DF">
      <w:pPr>
        <w:numPr>
          <w:ilvl w:val="0"/>
          <w:numId w:val="16"/>
        </w:numPr>
        <w:spacing w:after="0" w:line="240" w:lineRule="auto"/>
        <w:ind w:left="1260" w:hanging="540"/>
        <w:contextualSpacing/>
        <w:jc w:val="both"/>
        <w:rPr>
          <w:rFonts w:ascii="Cambria" w:hAnsi="Cambria" w:cs="Calibri Light"/>
          <w:color w:val="000000"/>
          <w:sz w:val="20"/>
          <w:szCs w:val="20"/>
          <w:lang w:val="es-CO"/>
        </w:rPr>
      </w:pPr>
      <w:r w:rsidRPr="004407A8">
        <w:rPr>
          <w:rFonts w:ascii="Cambria" w:hAnsi="Cambria" w:cs="Calibri Light"/>
          <w:color w:val="000000"/>
          <w:sz w:val="20"/>
          <w:szCs w:val="20"/>
          <w:lang w:val="es-ES_tradnl"/>
        </w:rPr>
        <w:t>Se estableció una pensión de gracia a favor de Gabriela Blas Blas.</w:t>
      </w:r>
    </w:p>
    <w:p w14:paraId="260EC379" w14:textId="237A3398" w:rsidR="00D113DF" w:rsidRPr="004407A8" w:rsidRDefault="00D113DF" w:rsidP="00D113DF">
      <w:pPr>
        <w:numPr>
          <w:ilvl w:val="0"/>
          <w:numId w:val="16"/>
        </w:numPr>
        <w:spacing w:after="0" w:line="240" w:lineRule="auto"/>
        <w:ind w:left="1260" w:hanging="540"/>
        <w:contextualSpacing/>
        <w:jc w:val="both"/>
        <w:rPr>
          <w:rFonts w:ascii="Cambria" w:hAnsi="Cambria" w:cs="Calibri Light"/>
          <w:color w:val="000000"/>
          <w:sz w:val="20"/>
          <w:szCs w:val="20"/>
          <w:lang w:val="es-CO"/>
        </w:rPr>
      </w:pPr>
      <w:r w:rsidRPr="004407A8">
        <w:rPr>
          <w:rFonts w:ascii="Cambria" w:hAnsi="Cambria" w:cs="Calibri Light"/>
          <w:color w:val="000000"/>
          <w:sz w:val="20"/>
          <w:szCs w:val="20"/>
          <w:lang w:val="es-CO"/>
        </w:rPr>
        <w:t>S</w:t>
      </w:r>
      <w:r w:rsidRPr="004407A8">
        <w:rPr>
          <w:rFonts w:ascii="Cambria" w:hAnsi="Cambria" w:cs="Calibri Light"/>
          <w:color w:val="000000"/>
          <w:sz w:val="20"/>
          <w:szCs w:val="20"/>
          <w:lang w:val="es-ES_tradnl"/>
        </w:rPr>
        <w:t>e asignó una vivienda a favor de Gabriela Blas Blas, en la ciudad de Arica.</w:t>
      </w:r>
    </w:p>
    <w:p w14:paraId="1F6DB880" w14:textId="77777777" w:rsidR="00D113DF" w:rsidRPr="004407A8" w:rsidRDefault="00D113DF" w:rsidP="00D113DF">
      <w:pPr>
        <w:numPr>
          <w:ilvl w:val="0"/>
          <w:numId w:val="16"/>
        </w:numPr>
        <w:spacing w:after="0" w:line="240" w:lineRule="auto"/>
        <w:ind w:left="1260" w:hanging="540"/>
        <w:contextualSpacing/>
        <w:jc w:val="both"/>
        <w:rPr>
          <w:rFonts w:ascii="Cambria" w:hAnsi="Cambria" w:cs="Calibri Light"/>
          <w:color w:val="000000"/>
          <w:sz w:val="20"/>
          <w:szCs w:val="20"/>
          <w:lang w:val="es-CO"/>
        </w:rPr>
      </w:pPr>
      <w:r w:rsidRPr="004407A8">
        <w:rPr>
          <w:rFonts w:ascii="Cambria" w:hAnsi="Cambria" w:cs="Calibri Light"/>
          <w:color w:val="000000"/>
          <w:sz w:val="20"/>
          <w:szCs w:val="20"/>
          <w:lang w:val="es-ES_tradnl"/>
        </w:rPr>
        <w:t>Se brindó información a Gabriela Blas Blas sobre el destino de su hija, que incluyó documentación de los informes de seguimiento al proceso de adaptación con la nueva familia, su desarrollo físico y psíquico, su relación con el entorno, acontecimientos importantes y evaluaciones periódicas y un registro fotográfico de la niña.</w:t>
      </w:r>
    </w:p>
    <w:p w14:paraId="4F4BBB2D" w14:textId="77777777" w:rsidR="00D113DF" w:rsidRPr="004407A8" w:rsidRDefault="00D113DF" w:rsidP="00D113DF">
      <w:pPr>
        <w:numPr>
          <w:ilvl w:val="0"/>
          <w:numId w:val="16"/>
        </w:numPr>
        <w:spacing w:after="0" w:line="240" w:lineRule="auto"/>
        <w:ind w:left="1260" w:hanging="540"/>
        <w:contextualSpacing/>
        <w:jc w:val="both"/>
        <w:rPr>
          <w:rFonts w:ascii="Cambria" w:hAnsi="Cambria" w:cs="Calibri Light"/>
          <w:color w:val="000000"/>
          <w:sz w:val="20"/>
          <w:szCs w:val="20"/>
          <w:lang w:val="es-CO"/>
        </w:rPr>
      </w:pPr>
      <w:r w:rsidRPr="004407A8">
        <w:rPr>
          <w:rFonts w:ascii="Cambria" w:hAnsi="Cambria" w:cs="Calibri Light"/>
          <w:color w:val="000000"/>
          <w:sz w:val="20"/>
          <w:szCs w:val="20"/>
          <w:lang w:val="es-ES"/>
        </w:rPr>
        <w:t xml:space="preserve">Se incorporaron los antecedentes del proceso internacional en el expediente de adopción bajo custodia del Servicio Civil e Identificación del Estado, para que, en el evento de que </w:t>
      </w:r>
      <w:r w:rsidRPr="004407A8">
        <w:rPr>
          <w:rFonts w:ascii="Cambria" w:hAnsi="Cambria"/>
          <w:color w:val="000000"/>
          <w:sz w:val="20"/>
          <w:szCs w:val="20"/>
          <w:lang w:val="es-AR"/>
        </w:rPr>
        <w:t xml:space="preserve">C.B.B., </w:t>
      </w:r>
      <w:r w:rsidRPr="004407A8">
        <w:rPr>
          <w:rFonts w:ascii="Cambria" w:hAnsi="Cambria" w:cs="Calibri Light"/>
          <w:color w:val="000000"/>
          <w:sz w:val="20"/>
          <w:szCs w:val="20"/>
          <w:lang w:val="es-ES"/>
        </w:rPr>
        <w:t>decida solicitar información sobre sus orígenes al cumplir la mayoría de edad, pueda conocer su procedencia y que su adopción fue dada en un contexto de violación de derechos humanos y no de abandono por parte de sus padres.</w:t>
      </w:r>
    </w:p>
    <w:p w14:paraId="27587B6D" w14:textId="77777777" w:rsidR="00D113DF" w:rsidRPr="004407A8" w:rsidRDefault="00D113DF" w:rsidP="00D113DF">
      <w:pPr>
        <w:numPr>
          <w:ilvl w:val="0"/>
          <w:numId w:val="16"/>
        </w:numPr>
        <w:spacing w:after="0" w:line="240" w:lineRule="auto"/>
        <w:ind w:left="1260" w:hanging="540"/>
        <w:contextualSpacing/>
        <w:jc w:val="both"/>
        <w:rPr>
          <w:rFonts w:ascii="Cambria" w:hAnsi="Cambria" w:cs="Calibri Light"/>
          <w:color w:val="000000"/>
          <w:sz w:val="20"/>
          <w:szCs w:val="20"/>
          <w:lang w:val="es-CO"/>
        </w:rPr>
      </w:pPr>
      <w:r w:rsidRPr="004407A8">
        <w:rPr>
          <w:rFonts w:ascii="Cambria" w:hAnsi="Cambria" w:cs="Calibri Light"/>
          <w:color w:val="000000"/>
          <w:sz w:val="20"/>
          <w:szCs w:val="20"/>
          <w:lang w:val="es-CO"/>
        </w:rPr>
        <w:t>E</w:t>
      </w:r>
      <w:r w:rsidRPr="004407A8">
        <w:rPr>
          <w:rFonts w:ascii="Cambria" w:hAnsi="Cambria"/>
          <w:color w:val="000000"/>
          <w:sz w:val="20"/>
          <w:szCs w:val="20"/>
          <w:lang w:val="es-AR"/>
        </w:rPr>
        <w:t>l Estado incorporó en el expediente de recepción información sobre sus orígenes biológicos para que C.B.B., al cumplir la mayoría de edad, disponga de la información completa sobre sus orígenes y el contexto de violación a sus derechos humanos del proceso de adopción.</w:t>
      </w:r>
    </w:p>
    <w:p w14:paraId="0883C26B" w14:textId="77777777" w:rsidR="00D113DF" w:rsidRPr="004407A8" w:rsidRDefault="00D113DF" w:rsidP="00D113DF">
      <w:pPr>
        <w:numPr>
          <w:ilvl w:val="0"/>
          <w:numId w:val="16"/>
        </w:numPr>
        <w:spacing w:after="0" w:line="240" w:lineRule="auto"/>
        <w:ind w:left="1260" w:hanging="540"/>
        <w:contextualSpacing/>
        <w:jc w:val="both"/>
        <w:rPr>
          <w:rFonts w:ascii="Cambria" w:hAnsi="Cambria" w:cs="Calibri Light"/>
          <w:color w:val="000000"/>
          <w:sz w:val="20"/>
          <w:szCs w:val="20"/>
          <w:lang w:val="es-CO"/>
        </w:rPr>
      </w:pPr>
      <w:r w:rsidRPr="004407A8">
        <w:rPr>
          <w:rFonts w:ascii="Cambria" w:hAnsi="Cambria"/>
          <w:color w:val="000000"/>
          <w:sz w:val="20"/>
          <w:szCs w:val="20"/>
          <w:lang w:val="es-AR"/>
        </w:rPr>
        <w:t>El Estado adjuntó</w:t>
      </w:r>
      <w:r w:rsidRPr="004407A8">
        <w:rPr>
          <w:rFonts w:ascii="Cambria" w:hAnsi="Cambria" w:cs="Arial"/>
          <w:color w:val="000000"/>
          <w:sz w:val="20"/>
          <w:szCs w:val="20"/>
          <w:lang w:val="es-AR"/>
        </w:rPr>
        <w:t xml:space="preserve"> la denuncia ante la Comisión, la petición de medidas cautelares, los antecedentes referidos al Acuerdo de Solución Amistosa, el expediente judicial del proceso sobre susceptibilidad de adopción de la niña </w:t>
      </w:r>
      <w:r w:rsidRPr="004407A8">
        <w:rPr>
          <w:rFonts w:ascii="Cambria" w:hAnsi="Cambria"/>
          <w:color w:val="000000"/>
          <w:sz w:val="20"/>
          <w:szCs w:val="20"/>
          <w:lang w:val="es-AR"/>
        </w:rPr>
        <w:t xml:space="preserve">C.B.B., </w:t>
      </w:r>
      <w:r w:rsidRPr="004407A8">
        <w:rPr>
          <w:rFonts w:ascii="Cambria" w:hAnsi="Cambria"/>
          <w:color w:val="000000"/>
          <w:sz w:val="20"/>
          <w:szCs w:val="20"/>
          <w:lang w:val="es-ES_tradnl"/>
        </w:rPr>
        <w:t xml:space="preserve">en el expediente judicial del proceso sobre susceptibilidad de adopción de la niña </w:t>
      </w:r>
      <w:r w:rsidRPr="004407A8">
        <w:rPr>
          <w:rFonts w:ascii="Cambria" w:hAnsi="Cambria"/>
          <w:color w:val="000000"/>
          <w:sz w:val="20"/>
          <w:szCs w:val="20"/>
          <w:lang w:val="es-AR"/>
        </w:rPr>
        <w:t>C.B.B., para que C.B.B., al cumplir la mayoría de edad, disponga de la información completa sobre sus orígenes y el contexto de violación a sus derechos humanos del proceso de adopción.</w:t>
      </w:r>
    </w:p>
    <w:p w14:paraId="41C630BA" w14:textId="77777777" w:rsidR="00D113DF" w:rsidRPr="004407A8" w:rsidRDefault="00D113DF" w:rsidP="00D113DF">
      <w:pPr>
        <w:numPr>
          <w:ilvl w:val="0"/>
          <w:numId w:val="16"/>
        </w:numPr>
        <w:spacing w:after="0" w:line="240" w:lineRule="auto"/>
        <w:ind w:left="1260" w:hanging="540"/>
        <w:contextualSpacing/>
        <w:jc w:val="both"/>
        <w:rPr>
          <w:rFonts w:ascii="Cambria" w:hAnsi="Cambria" w:cs="Calibri Light"/>
          <w:color w:val="000000"/>
          <w:sz w:val="20"/>
          <w:szCs w:val="20"/>
          <w:lang w:val="es-CO"/>
        </w:rPr>
      </w:pPr>
      <w:r w:rsidRPr="004407A8">
        <w:rPr>
          <w:rFonts w:ascii="Cambria" w:hAnsi="Cambria"/>
          <w:color w:val="000000"/>
          <w:sz w:val="20"/>
          <w:szCs w:val="20"/>
          <w:lang w:val="es-AR"/>
        </w:rPr>
        <w:t xml:space="preserve">Se eliminaron los antecedentes penales de la señora Gabriela Blas Blas relacionados con los hechos del caso. </w:t>
      </w:r>
    </w:p>
    <w:p w14:paraId="635DC6B1" w14:textId="77777777" w:rsidR="003B3362" w:rsidRPr="004407A8" w:rsidRDefault="003B3362" w:rsidP="003B3362">
      <w:pPr>
        <w:tabs>
          <w:tab w:val="left" w:pos="0"/>
        </w:tabs>
        <w:spacing w:after="0" w:line="240" w:lineRule="auto"/>
        <w:ind w:left="720"/>
        <w:contextualSpacing/>
        <w:jc w:val="both"/>
        <w:rPr>
          <w:rFonts w:ascii="Cambria" w:hAnsi="Cambria"/>
          <w:color w:val="080808"/>
          <w:sz w:val="20"/>
          <w:szCs w:val="20"/>
          <w:lang w:val="es-CO"/>
        </w:rPr>
      </w:pPr>
    </w:p>
    <w:p w14:paraId="1F9C60CD" w14:textId="7847529E" w:rsidR="003B3362" w:rsidRPr="004407A8" w:rsidRDefault="003B3362" w:rsidP="0037710B">
      <w:pPr>
        <w:pStyle w:val="ListParagraph"/>
        <w:numPr>
          <w:ilvl w:val="0"/>
          <w:numId w:val="45"/>
        </w:numPr>
        <w:spacing w:after="0" w:line="240" w:lineRule="auto"/>
        <w:ind w:left="1276" w:hanging="567"/>
        <w:jc w:val="both"/>
        <w:rPr>
          <w:rFonts w:ascii="Cambria" w:eastAsia="Batang" w:hAnsi="Cambria" w:cs="Calibri Light"/>
          <w:b/>
          <w:color w:val="080808"/>
          <w:sz w:val="20"/>
          <w:szCs w:val="20"/>
          <w:lang w:val="es-CO"/>
        </w:rPr>
      </w:pPr>
      <w:r w:rsidRPr="004407A8">
        <w:rPr>
          <w:rFonts w:ascii="Cambria" w:eastAsia="Batang" w:hAnsi="Cambria" w:cs="Calibri Light"/>
          <w:b/>
          <w:color w:val="080808"/>
          <w:sz w:val="20"/>
          <w:szCs w:val="20"/>
          <w:lang w:val="es-CO"/>
        </w:rPr>
        <w:t>Resultados estructurales del caso</w:t>
      </w:r>
    </w:p>
    <w:p w14:paraId="4D3A4C8C" w14:textId="77777777" w:rsidR="003B3362" w:rsidRPr="004407A8" w:rsidRDefault="003B3362" w:rsidP="003B3362">
      <w:pPr>
        <w:tabs>
          <w:tab w:val="left" w:pos="0"/>
        </w:tabs>
        <w:spacing w:after="0" w:line="240" w:lineRule="auto"/>
        <w:contextualSpacing/>
        <w:jc w:val="both"/>
        <w:rPr>
          <w:rFonts w:ascii="Cambria" w:eastAsia="Batang" w:hAnsi="Cambria" w:cs="Calibri Light"/>
          <w:color w:val="080808"/>
          <w:sz w:val="20"/>
          <w:szCs w:val="20"/>
          <w:lang w:val="es-CO"/>
        </w:rPr>
      </w:pPr>
    </w:p>
    <w:p w14:paraId="2DA95D3A" w14:textId="77777777" w:rsidR="00D113DF" w:rsidRPr="004407A8" w:rsidRDefault="00D113DF" w:rsidP="00D113DF">
      <w:pPr>
        <w:numPr>
          <w:ilvl w:val="0"/>
          <w:numId w:val="43"/>
        </w:numPr>
        <w:spacing w:after="0" w:line="240" w:lineRule="auto"/>
        <w:ind w:left="1260" w:hanging="540"/>
        <w:jc w:val="both"/>
        <w:rPr>
          <w:rFonts w:ascii="Cambria" w:hAnsi="Cambria"/>
          <w:color w:val="000000"/>
          <w:sz w:val="20"/>
          <w:szCs w:val="20"/>
          <w:lang w:val="es-CO"/>
        </w:rPr>
      </w:pPr>
      <w:r w:rsidRPr="004407A8">
        <w:rPr>
          <w:rFonts w:ascii="Cambria" w:hAnsi="Cambria"/>
          <w:color w:val="000000"/>
          <w:sz w:val="20"/>
          <w:szCs w:val="20"/>
          <w:lang w:val="es-ES_tradnl"/>
        </w:rPr>
        <w:t>Se modificó el Decreto Supremo No. 64 de 1960 a efectos de que se incorporara una nueva causal que permitiera extender las facultades otorgadas al Director del Servicio de Registro Civil e Identificación para eliminar antecedentes penales sobre la base de decisiones internacionales dictadas en el Sistema Interamericano.</w:t>
      </w:r>
    </w:p>
    <w:p w14:paraId="556A4F6A" w14:textId="77777777" w:rsidR="00D113DF" w:rsidRPr="004407A8" w:rsidRDefault="00D113DF" w:rsidP="00D113DF">
      <w:pPr>
        <w:numPr>
          <w:ilvl w:val="0"/>
          <w:numId w:val="43"/>
        </w:numPr>
        <w:spacing w:after="0" w:line="240" w:lineRule="auto"/>
        <w:ind w:left="1260" w:hanging="540"/>
        <w:jc w:val="both"/>
        <w:rPr>
          <w:rFonts w:ascii="Cambria" w:hAnsi="Cambria"/>
          <w:color w:val="000000"/>
          <w:sz w:val="20"/>
          <w:szCs w:val="20"/>
          <w:lang w:val="es-CO"/>
        </w:rPr>
      </w:pPr>
      <w:r w:rsidRPr="004407A8">
        <w:rPr>
          <w:rFonts w:ascii="Cambria" w:hAnsi="Cambria"/>
          <w:sz w:val="20"/>
          <w:szCs w:val="20"/>
          <w:lang w:val="es-CO"/>
        </w:rPr>
        <w:lastRenderedPageBreak/>
        <w:t>S</w:t>
      </w:r>
      <w:r w:rsidRPr="004407A8">
        <w:rPr>
          <w:rFonts w:ascii="Cambria" w:hAnsi="Cambria"/>
          <w:sz w:val="20"/>
          <w:szCs w:val="20"/>
          <w:lang w:val="es-ES_tradnl"/>
        </w:rPr>
        <w:t>e realizaron dos reuniones de trabajo con el Poder Judicial, la Defensoría Penal Pública, la Gendarmería de Chile (GENCHI) y el Ministerio Publico para incluir en sus instancias de capacitación los temas abordados en el acuerdo de solución amistosa suscrito en este caso.</w:t>
      </w:r>
    </w:p>
    <w:p w14:paraId="6A756B13" w14:textId="77777777" w:rsidR="00D113DF" w:rsidRPr="004407A8" w:rsidRDefault="00D113DF" w:rsidP="00D113DF">
      <w:pPr>
        <w:numPr>
          <w:ilvl w:val="0"/>
          <w:numId w:val="43"/>
        </w:numPr>
        <w:spacing w:after="0" w:line="240" w:lineRule="auto"/>
        <w:ind w:left="1260" w:hanging="540"/>
        <w:jc w:val="both"/>
        <w:rPr>
          <w:rFonts w:ascii="Cambria" w:hAnsi="Cambria"/>
          <w:color w:val="000000"/>
          <w:sz w:val="20"/>
          <w:szCs w:val="20"/>
          <w:lang w:val="es-CO"/>
        </w:rPr>
      </w:pPr>
      <w:r w:rsidRPr="004407A8">
        <w:rPr>
          <w:rFonts w:ascii="Cambria" w:hAnsi="Cambria"/>
          <w:color w:val="000000"/>
          <w:sz w:val="20"/>
          <w:szCs w:val="20"/>
          <w:lang w:val="es-ES_tradnl"/>
        </w:rPr>
        <w:t>El 7 de diciembre de 2017 se conformó la Mesa de Trabajo integrada por una facilitadora intercultural de la Defensoría Penal Pública, para desarrollar una propuesta de formulación de indicaciones al Proyecto de Ley que modifica la Ley No. 19.620 sobre adopción de menores, e incorporar el principio de interculturalidad en los procesos de adopción.</w:t>
      </w:r>
    </w:p>
    <w:p w14:paraId="3599A260" w14:textId="77777777" w:rsidR="00D113DF" w:rsidRPr="004407A8" w:rsidRDefault="00D113DF" w:rsidP="00D113DF">
      <w:pPr>
        <w:numPr>
          <w:ilvl w:val="0"/>
          <w:numId w:val="43"/>
        </w:numPr>
        <w:spacing w:after="0" w:line="240" w:lineRule="auto"/>
        <w:ind w:left="1260" w:hanging="540"/>
        <w:jc w:val="both"/>
        <w:rPr>
          <w:rFonts w:ascii="Cambria" w:hAnsi="Cambria"/>
          <w:color w:val="000000"/>
          <w:sz w:val="20"/>
          <w:szCs w:val="20"/>
          <w:lang w:val="es-CO"/>
        </w:rPr>
      </w:pPr>
      <w:r w:rsidRPr="004407A8">
        <w:rPr>
          <w:rFonts w:ascii="Cambria" w:hAnsi="Cambria"/>
          <w:color w:val="000000"/>
          <w:sz w:val="20"/>
          <w:szCs w:val="20"/>
          <w:lang w:val="es-CO"/>
        </w:rPr>
        <w:t>La Subsecretaría de Derechos Humanos, a través de su División de Promoción, ofreció programas que permitieron la capacitación en derechos humanos de 993 funcionarios durante 2018. Hasta el 21 de septiembre de 2019, dicha cifra ha aumentado a 1.230.</w:t>
      </w:r>
    </w:p>
    <w:p w14:paraId="61F71AFC" w14:textId="77777777" w:rsidR="00D113DF" w:rsidRPr="004407A8" w:rsidRDefault="00D113DF" w:rsidP="00D113DF">
      <w:pPr>
        <w:numPr>
          <w:ilvl w:val="0"/>
          <w:numId w:val="43"/>
        </w:numPr>
        <w:spacing w:after="0" w:line="240" w:lineRule="auto"/>
        <w:ind w:left="1260" w:hanging="540"/>
        <w:jc w:val="both"/>
        <w:rPr>
          <w:rFonts w:ascii="Cambria" w:hAnsi="Cambria"/>
          <w:color w:val="000000"/>
          <w:sz w:val="20"/>
          <w:szCs w:val="20"/>
          <w:lang w:val="es-CO"/>
        </w:rPr>
      </w:pPr>
      <w:bookmarkStart w:id="0" w:name="_Hlk117168156"/>
      <w:r w:rsidRPr="004407A8">
        <w:rPr>
          <w:rFonts w:ascii="Cambria" w:hAnsi="Cambria"/>
          <w:sz w:val="20"/>
          <w:szCs w:val="20"/>
          <w:lang w:val="es-VE"/>
        </w:rPr>
        <w:t>Se lanzó el primer curso virtual “</w:t>
      </w:r>
      <w:r w:rsidRPr="004407A8">
        <w:rPr>
          <w:rFonts w:ascii="Cambria" w:hAnsi="Cambria"/>
          <w:i/>
          <w:sz w:val="20"/>
          <w:szCs w:val="20"/>
          <w:lang w:val="es-VE"/>
        </w:rPr>
        <w:t>Derechos Humanos de las Mujeres Indígenas y protección especial de la Niñez y Adolescencia Indígena</w:t>
      </w:r>
      <w:r w:rsidRPr="004407A8">
        <w:rPr>
          <w:rFonts w:ascii="Cambria" w:hAnsi="Cambria"/>
          <w:sz w:val="20"/>
          <w:szCs w:val="20"/>
          <w:lang w:val="es-VE"/>
        </w:rPr>
        <w:t>”, el cual tendrá una duración de 20 horas y consta de cuatro módulos. La primera entrega del curso virtual contó con 300 funcionarios y funcionarias de 10 instituciones convocadas. Con corte al primer semestre de 2023, se reportó la participación de 2002 funcionarios pertenecientes a seis instituciones a nivel nacional, de los cuales 1100 aprobaron satisfactoriamente el curso. Se estima que, a diciembre de 2023, el alcance del curso sea de aproximadamente 5.000 funcionarios y funcionarias.</w:t>
      </w:r>
    </w:p>
    <w:p w14:paraId="5FD314C7" w14:textId="6CBCC64B" w:rsidR="00D113DF" w:rsidRPr="004407A8" w:rsidRDefault="00D113DF" w:rsidP="00D113DF">
      <w:pPr>
        <w:numPr>
          <w:ilvl w:val="0"/>
          <w:numId w:val="43"/>
        </w:numPr>
        <w:spacing w:after="0" w:line="240" w:lineRule="auto"/>
        <w:ind w:left="1260" w:hanging="540"/>
        <w:jc w:val="both"/>
        <w:rPr>
          <w:rFonts w:ascii="Cambria" w:hAnsi="Cambria"/>
          <w:color w:val="000000"/>
          <w:sz w:val="20"/>
          <w:szCs w:val="20"/>
          <w:lang w:val="es-CO"/>
        </w:rPr>
      </w:pPr>
      <w:r w:rsidRPr="004407A8">
        <w:rPr>
          <w:rFonts w:ascii="Cambria" w:hAnsi="Cambria"/>
          <w:color w:val="000000"/>
          <w:sz w:val="20"/>
          <w:szCs w:val="20"/>
          <w:lang w:val="es-CO"/>
        </w:rPr>
        <w:t xml:space="preserve">La Academia Judicial incorporó el curso virtual </w:t>
      </w:r>
      <w:r w:rsidRPr="004407A8">
        <w:rPr>
          <w:rFonts w:ascii="Cambria" w:hAnsi="Cambria"/>
          <w:i/>
          <w:sz w:val="20"/>
          <w:szCs w:val="20"/>
          <w:lang w:val="es-VE"/>
        </w:rPr>
        <w:t>“Pueblos originarios, pueblo tribal afrodescendiente y acceso a la justicia en Chile</w:t>
      </w:r>
      <w:r w:rsidRPr="004407A8">
        <w:rPr>
          <w:rFonts w:ascii="Cambria" w:hAnsi="Cambria"/>
          <w:i/>
          <w:iCs/>
          <w:sz w:val="20"/>
          <w:szCs w:val="20"/>
          <w:lang w:val="es-VE"/>
        </w:rPr>
        <w:t>”</w:t>
      </w:r>
      <w:r w:rsidRPr="004407A8">
        <w:rPr>
          <w:rFonts w:ascii="Cambria" w:hAnsi="Cambria"/>
          <w:sz w:val="20"/>
          <w:szCs w:val="20"/>
          <w:lang w:val="es-VE"/>
        </w:rPr>
        <w:t xml:space="preserve">, el cual fue brindado a un total de </w:t>
      </w:r>
      <w:r w:rsidR="00C80121" w:rsidRPr="00C80121">
        <w:rPr>
          <w:rFonts w:ascii="Cambria" w:hAnsi="Cambria"/>
          <w:sz w:val="20"/>
          <w:szCs w:val="20"/>
          <w:lang w:val="es-VE"/>
        </w:rPr>
        <w:t>185 funcionarias y</w:t>
      </w:r>
      <w:r w:rsidRPr="004407A8">
        <w:rPr>
          <w:rFonts w:ascii="Cambria" w:hAnsi="Cambria"/>
          <w:sz w:val="20"/>
          <w:szCs w:val="20"/>
          <w:lang w:val="es-VE"/>
        </w:rPr>
        <w:t xml:space="preserve"> funcionarios del Poder Judicial, con corte a julio de 2023.</w:t>
      </w:r>
    </w:p>
    <w:p w14:paraId="3FD11153" w14:textId="77777777" w:rsidR="00D113DF" w:rsidRPr="004407A8" w:rsidRDefault="00D113DF" w:rsidP="00D113DF">
      <w:pPr>
        <w:numPr>
          <w:ilvl w:val="0"/>
          <w:numId w:val="43"/>
        </w:numPr>
        <w:spacing w:after="0" w:line="240" w:lineRule="auto"/>
        <w:ind w:left="1260" w:hanging="540"/>
        <w:jc w:val="both"/>
        <w:rPr>
          <w:rFonts w:ascii="Cambria" w:hAnsi="Cambria"/>
          <w:color w:val="000000"/>
          <w:sz w:val="20"/>
          <w:szCs w:val="20"/>
          <w:lang w:val="es-CO"/>
        </w:rPr>
      </w:pPr>
      <w:r w:rsidRPr="004407A8">
        <w:rPr>
          <w:rFonts w:ascii="Cambria" w:hAnsi="Cambria"/>
          <w:color w:val="000000"/>
          <w:sz w:val="20"/>
          <w:szCs w:val="20"/>
          <w:lang w:val="es-CO"/>
        </w:rPr>
        <w:t xml:space="preserve">Desde el Ministerio Público </w:t>
      </w:r>
      <w:r w:rsidRPr="004407A8">
        <w:rPr>
          <w:rFonts w:ascii="Cambria" w:hAnsi="Cambria"/>
          <w:sz w:val="20"/>
          <w:szCs w:val="20"/>
          <w:lang w:val="es-VE"/>
        </w:rPr>
        <w:t>se realizaron con carácter obligatorio capacitaciones en materia de acceso a la justicia e interseccionalidad, incorporando elementos de género, pertenencia a pueblos originarios, y derechos de niños, niñas y adolescentes. La capacitación fue dirigida a 80 funcionarios y funcionarias que pertenecen a distintos estamentos de la institución.</w:t>
      </w:r>
    </w:p>
    <w:p w14:paraId="529280BB" w14:textId="77777777" w:rsidR="00D113DF" w:rsidRPr="004407A8" w:rsidRDefault="00D113DF" w:rsidP="00D113DF">
      <w:pPr>
        <w:numPr>
          <w:ilvl w:val="0"/>
          <w:numId w:val="43"/>
        </w:numPr>
        <w:spacing w:after="0" w:line="240" w:lineRule="auto"/>
        <w:ind w:left="1260" w:hanging="540"/>
        <w:jc w:val="both"/>
        <w:rPr>
          <w:rFonts w:ascii="Cambria" w:hAnsi="Cambria"/>
          <w:sz w:val="20"/>
          <w:szCs w:val="20"/>
          <w:lang w:val="es-ES_tradnl"/>
        </w:rPr>
      </w:pPr>
      <w:bookmarkStart w:id="1" w:name="_Hlk117857408"/>
      <w:r w:rsidRPr="004407A8">
        <w:rPr>
          <w:rFonts w:ascii="Cambria" w:hAnsi="Cambria"/>
          <w:color w:val="000000"/>
          <w:sz w:val="20"/>
          <w:szCs w:val="20"/>
          <w:lang w:val="es-CO"/>
        </w:rPr>
        <w:t xml:space="preserve">Se conformó la Mesa de Expertos </w:t>
      </w:r>
      <w:r w:rsidRPr="004407A8">
        <w:rPr>
          <w:rFonts w:ascii="Cambria" w:hAnsi="Cambria"/>
          <w:color w:val="000000"/>
          <w:sz w:val="20"/>
          <w:szCs w:val="20"/>
          <w:lang w:val="es-ES_tradnl"/>
        </w:rPr>
        <w:t xml:space="preserve">para desarrollar una propuesta de formulación de indicaciones al Proyecto de Ley que modifica la actual Ley N° 19.620, que dicta normas sobre adopción de menores. La Mesa de expertos se reunió en 5 ocasiones y se identificaron 7 nudos críticos en la materia. </w:t>
      </w:r>
      <w:bookmarkEnd w:id="0"/>
      <w:bookmarkEnd w:id="1"/>
      <w:r w:rsidRPr="004407A8">
        <w:rPr>
          <w:rFonts w:ascii="Cambria" w:hAnsi="Cambria"/>
          <w:color w:val="000000"/>
          <w:sz w:val="20"/>
          <w:szCs w:val="20"/>
          <w:lang w:val="es-ES_tradnl"/>
        </w:rPr>
        <w:t>Asimismo, se preparó el Informe Técnico de la Mesa sobre Interculturalidad y Procesos de Adopción, que contiene una propuesta de formulación de indicaciones al Proyecto de Ley que modifica la actual Ley N° 19.620, así como, cinco propuestas para solventar los nudos críticos identificados.</w:t>
      </w:r>
    </w:p>
    <w:p w14:paraId="5E2CE4CA" w14:textId="74EC709E" w:rsidR="003B3362" w:rsidRPr="005E7D95" w:rsidRDefault="003B3362" w:rsidP="00D113DF">
      <w:pPr>
        <w:spacing w:after="0" w:line="240" w:lineRule="auto"/>
        <w:ind w:left="1440" w:right="72"/>
        <w:jc w:val="both"/>
        <w:rPr>
          <w:rFonts w:ascii="Cambria" w:eastAsia="Times New Roman" w:hAnsi="Cambria"/>
          <w:highlight w:val="yellow"/>
          <w:lang w:val="es-CO" w:eastAsia="es-ES_tradnl"/>
        </w:rPr>
      </w:pPr>
    </w:p>
    <w:sectPr w:rsidR="003B3362" w:rsidRPr="005E7D95" w:rsidSect="006771CC">
      <w:headerReference w:type="default" r:id="rId14"/>
      <w:footerReference w:type="default" r:id="rId15"/>
      <w:headerReference w:type="first" r:id="rId16"/>
      <w:footerReference w:type="first" r:id="rId17"/>
      <w:pgSz w:w="12240" w:h="15840"/>
      <w:pgMar w:top="1440" w:right="1440" w:bottom="1440" w:left="1440" w:header="720" w:footer="45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BF673" w14:textId="77777777" w:rsidR="0025672F" w:rsidRDefault="0025672F" w:rsidP="00A343FF">
      <w:pPr>
        <w:spacing w:after="0" w:line="240" w:lineRule="auto"/>
      </w:pPr>
      <w:r>
        <w:separator/>
      </w:r>
    </w:p>
  </w:endnote>
  <w:endnote w:type="continuationSeparator" w:id="0">
    <w:p w14:paraId="42A39A1A" w14:textId="77777777" w:rsidR="0025672F" w:rsidRDefault="0025672F" w:rsidP="00A34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2CBC6" w14:textId="77777777" w:rsidR="002D5F20" w:rsidRDefault="001D20D3" w:rsidP="002D5F20">
    <w:pPr>
      <w:pStyle w:val="Footer"/>
      <w:spacing w:line="360" w:lineRule="auto"/>
      <w:jc w:val="right"/>
    </w:pPr>
    <w:r>
      <w:rPr>
        <w:noProof/>
      </w:rPr>
      <w:pict w14:anchorId="4E13DA84">
        <v:rect id="_x0000_i1026" alt="" style="width:441.9pt;height:.05pt;mso-width-percent:0;mso-height-percent:0;mso-width-percent:0;mso-height-percent:0" o:hralign="center" o:hrstd="t" o:hr="t" fillcolor="#a0a0a0" stroked="f"/>
      </w:pict>
    </w:r>
  </w:p>
  <w:p w14:paraId="66FB2A23" w14:textId="1863E35F" w:rsidR="00BD37BE" w:rsidRPr="002D5F20" w:rsidRDefault="002D5F20" w:rsidP="002D5F20">
    <w:pPr>
      <w:pStyle w:val="Footer"/>
      <w:jc w:val="center"/>
    </w:pPr>
    <w:r w:rsidRPr="008A5CB5">
      <w:rPr>
        <w:noProof/>
      </w:rPr>
      <w:drawing>
        <wp:inline distT="0" distB="0" distL="0" distR="0" wp14:anchorId="548D70DE" wp14:editId="512FDFF2">
          <wp:extent cx="5114925" cy="323850"/>
          <wp:effectExtent l="0" t="0" r="9525" b="0"/>
          <wp:docPr id="25" name="Picture 25" descr="C:\Users\mfontana\Documents\Eva Fontana\GRAFICA CIDH\cartas\logos\foote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mfontana\Documents\Eva Fontana\GRAFICA CIDH\cartas\logos\foote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4925" cy="32385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01A88" w14:textId="77777777" w:rsidR="006771CC" w:rsidRDefault="001D20D3" w:rsidP="006771CC">
    <w:pPr>
      <w:pStyle w:val="Footer"/>
      <w:spacing w:line="360" w:lineRule="auto"/>
      <w:jc w:val="right"/>
    </w:pPr>
    <w:r>
      <w:rPr>
        <w:noProof/>
      </w:rPr>
      <w:pict w14:anchorId="0DEB3294">
        <v:rect id="_x0000_i1028" alt="" style="width:441.9pt;height:.05pt;mso-width-percent:0;mso-height-percent:0;mso-width-percent:0;mso-height-percent:0" o:hralign="center" o:hrstd="t" o:hr="t" fillcolor="#a0a0a0" stroked="f"/>
      </w:pict>
    </w:r>
  </w:p>
  <w:p w14:paraId="060680D1" w14:textId="77777777" w:rsidR="006771CC" w:rsidRDefault="006771CC" w:rsidP="006771CC">
    <w:pPr>
      <w:pStyle w:val="Footer"/>
      <w:jc w:val="center"/>
    </w:pPr>
    <w:r w:rsidRPr="008A5CB5">
      <w:rPr>
        <w:noProof/>
      </w:rPr>
      <w:drawing>
        <wp:inline distT="0" distB="0" distL="0" distR="0" wp14:anchorId="0ADFCD2E" wp14:editId="46CF0D97">
          <wp:extent cx="5114925" cy="323850"/>
          <wp:effectExtent l="0" t="0" r="9525" b="0"/>
          <wp:docPr id="24" name="Picture 24" descr="C:\Users\mfontana\Documents\Eva Fontana\GRAFICA CIDH\cartas\logos\foote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mfontana\Documents\Eva Fontana\GRAFICA CIDH\cartas\logos\foote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4925" cy="323850"/>
                  </a:xfrm>
                  <a:prstGeom prst="rect">
                    <a:avLst/>
                  </a:prstGeom>
                  <a:noFill/>
                  <a:ln>
                    <a:noFill/>
                  </a:ln>
                </pic:spPr>
              </pic:pic>
            </a:graphicData>
          </a:graphic>
        </wp:inline>
      </w:drawing>
    </w:r>
  </w:p>
  <w:p w14:paraId="42888840" w14:textId="77777777" w:rsidR="006771CC" w:rsidRDefault="006771CC" w:rsidP="006771CC">
    <w:pPr>
      <w:pStyle w:val="Footer"/>
    </w:pPr>
  </w:p>
  <w:p w14:paraId="50E8CC1C" w14:textId="77777777" w:rsidR="006771CC" w:rsidRDefault="006771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4C281" w14:textId="77777777" w:rsidR="0025672F" w:rsidRDefault="0025672F" w:rsidP="00A343FF">
      <w:pPr>
        <w:spacing w:after="0" w:line="240" w:lineRule="auto"/>
      </w:pPr>
      <w:r>
        <w:separator/>
      </w:r>
    </w:p>
  </w:footnote>
  <w:footnote w:type="continuationSeparator" w:id="0">
    <w:p w14:paraId="3890F21A" w14:textId="77777777" w:rsidR="0025672F" w:rsidRDefault="0025672F" w:rsidP="00A343FF">
      <w:pPr>
        <w:spacing w:after="0" w:line="240" w:lineRule="auto"/>
      </w:pPr>
      <w:r>
        <w:continuationSeparator/>
      </w:r>
    </w:p>
  </w:footnote>
  <w:footnote w:id="1">
    <w:p w14:paraId="538AD8E7" w14:textId="28FEFBB7" w:rsidR="00483B07" w:rsidRPr="004407A8" w:rsidRDefault="00483B07" w:rsidP="003F18AE">
      <w:pPr>
        <w:pStyle w:val="FootnoteText"/>
        <w:spacing w:after="0" w:line="240" w:lineRule="auto"/>
        <w:ind w:firstLine="709"/>
        <w:jc w:val="both"/>
        <w:rPr>
          <w:rFonts w:ascii="Cambria" w:hAnsi="Cambria"/>
          <w:sz w:val="16"/>
          <w:szCs w:val="16"/>
          <w:lang w:val="es-AR"/>
        </w:rPr>
      </w:pPr>
      <w:r w:rsidRPr="004407A8">
        <w:rPr>
          <w:rStyle w:val="FootnoteReference"/>
          <w:rFonts w:ascii="Cambria" w:hAnsi="Cambria"/>
          <w:sz w:val="16"/>
          <w:szCs w:val="16"/>
        </w:rPr>
        <w:footnoteRef/>
      </w:r>
      <w:r w:rsidRPr="004407A8">
        <w:rPr>
          <w:rFonts w:ascii="Cambria" w:hAnsi="Cambria"/>
          <w:sz w:val="16"/>
          <w:szCs w:val="16"/>
          <w:lang w:val="es-AR"/>
        </w:rPr>
        <w:t xml:space="preserve"> Informe No. 138/18, Petición 687-11. Gabriela Blas Blas y su hija C.B.B., Chile, 21 de noviembre de 2018, disponible en </w:t>
      </w:r>
      <w:hyperlink r:id="rId1" w:history="1">
        <w:r w:rsidRPr="004407A8">
          <w:rPr>
            <w:rStyle w:val="Hyperlink"/>
            <w:rFonts w:ascii="Cambria" w:hAnsi="Cambria"/>
            <w:sz w:val="16"/>
            <w:szCs w:val="16"/>
            <w:lang w:val="es-AR"/>
          </w:rPr>
          <w:t>http://www.oas.org/es/cidh/decisiones/2018/CHSA687-11ES.pdf</w:t>
        </w:r>
      </w:hyperlink>
    </w:p>
  </w:footnote>
  <w:footnote w:id="2">
    <w:p w14:paraId="22D8F101" w14:textId="021E93E5" w:rsidR="003F18AE" w:rsidRPr="004407A8" w:rsidRDefault="003F18AE" w:rsidP="003F18AE">
      <w:pPr>
        <w:pStyle w:val="FootnoteText"/>
        <w:spacing w:after="0" w:line="240" w:lineRule="auto"/>
        <w:ind w:firstLine="709"/>
        <w:jc w:val="both"/>
        <w:rPr>
          <w:rFonts w:ascii="Cambria" w:hAnsi="Cambria"/>
          <w:sz w:val="16"/>
          <w:szCs w:val="16"/>
          <w:lang w:val="es-AR"/>
        </w:rPr>
      </w:pPr>
      <w:r w:rsidRPr="004407A8">
        <w:rPr>
          <w:rStyle w:val="FootnoteReference"/>
          <w:rFonts w:ascii="Cambria" w:hAnsi="Cambria"/>
          <w:sz w:val="16"/>
          <w:szCs w:val="16"/>
        </w:rPr>
        <w:footnoteRef/>
      </w:r>
      <w:r w:rsidRPr="004407A8">
        <w:rPr>
          <w:rFonts w:ascii="Cambria" w:hAnsi="Cambria"/>
          <w:sz w:val="16"/>
          <w:szCs w:val="16"/>
          <w:lang w:val="es-AR"/>
        </w:rPr>
        <w:t xml:space="preserve"> Informe No. 138/18, Petición 687-11. Gabriela Blas Blas y su hija C.B.B., Chile, 21 de noviembre de 2018, disponible en </w:t>
      </w:r>
      <w:hyperlink r:id="rId2" w:history="1">
        <w:r w:rsidRPr="004407A8">
          <w:rPr>
            <w:rStyle w:val="Hyperlink"/>
            <w:rFonts w:ascii="Cambria" w:hAnsi="Cambria"/>
            <w:sz w:val="16"/>
            <w:szCs w:val="16"/>
            <w:lang w:val="es-AR"/>
          </w:rPr>
          <w:t>http://www.oas.org/es/cidh/decisiones/2018/CHSA687-11ES.pdf</w:t>
        </w:r>
      </w:hyperlink>
    </w:p>
  </w:footnote>
  <w:footnote w:id="3">
    <w:p w14:paraId="2D4051C3" w14:textId="005DECDF" w:rsidR="00483B07" w:rsidRPr="004407A8" w:rsidRDefault="00483B07" w:rsidP="004C48BF">
      <w:pPr>
        <w:pStyle w:val="FootnoteText"/>
        <w:spacing w:after="0" w:line="240" w:lineRule="auto"/>
        <w:ind w:firstLine="709"/>
        <w:jc w:val="both"/>
        <w:rPr>
          <w:rFonts w:ascii="Cambria" w:hAnsi="Cambria"/>
          <w:sz w:val="16"/>
          <w:szCs w:val="16"/>
          <w:lang w:val="es-ES"/>
        </w:rPr>
      </w:pPr>
      <w:r w:rsidRPr="004407A8">
        <w:rPr>
          <w:rStyle w:val="FootnoteReference"/>
          <w:rFonts w:ascii="Cambria" w:hAnsi="Cambria"/>
          <w:sz w:val="16"/>
          <w:szCs w:val="16"/>
        </w:rPr>
        <w:footnoteRef/>
      </w:r>
      <w:r w:rsidRPr="004407A8">
        <w:rPr>
          <w:rFonts w:ascii="Cambria" w:hAnsi="Cambria"/>
          <w:sz w:val="16"/>
          <w:szCs w:val="16"/>
          <w:lang w:val="es-ES"/>
        </w:rPr>
        <w:t xml:space="preserve"> </w:t>
      </w:r>
      <w:r w:rsidR="003F18AE" w:rsidRPr="004407A8">
        <w:rPr>
          <w:rStyle w:val="ui-provider"/>
          <w:rFonts w:ascii="Cambria" w:hAnsi="Cambria"/>
          <w:sz w:val="16"/>
          <w:szCs w:val="16"/>
          <w:lang w:val="es-US"/>
        </w:rPr>
        <w:t xml:space="preserve">Ver CIDH, </w:t>
      </w:r>
      <w:r w:rsidR="003F18AE" w:rsidRPr="004407A8">
        <w:rPr>
          <w:rStyle w:val="ui-provider"/>
          <w:rFonts w:ascii="Cambria" w:hAnsi="Cambria"/>
          <w:i/>
          <w:iCs/>
          <w:sz w:val="16"/>
          <w:szCs w:val="16"/>
          <w:lang w:val="es-US"/>
        </w:rPr>
        <w:t>Informe Anual 2022</w:t>
      </w:r>
      <w:r w:rsidR="003F18AE" w:rsidRPr="004407A8">
        <w:rPr>
          <w:rStyle w:val="ui-provider"/>
          <w:rFonts w:ascii="Cambria" w:hAnsi="Cambria"/>
          <w:sz w:val="16"/>
          <w:szCs w:val="16"/>
          <w:lang w:val="es-US"/>
        </w:rPr>
        <w:t xml:space="preserve">, Capítulo II, Sección C. Avances y retrocesos en materia de negociación e implementación de acuerdos de solución amistosa. Disponible en: </w:t>
      </w:r>
      <w:hyperlink r:id="rId3" w:tgtFrame="_blank" w:tooltip="https://www.oas.org/es/cidh/docs/anual/2022/capitulos/4-ia2022_cap_2_es.pdf" w:history="1">
        <w:r w:rsidR="003F18AE" w:rsidRPr="004407A8">
          <w:rPr>
            <w:rStyle w:val="Hyperlink"/>
            <w:rFonts w:ascii="Cambria" w:hAnsi="Cambria"/>
            <w:sz w:val="16"/>
            <w:szCs w:val="16"/>
            <w:lang w:val="es-US"/>
          </w:rPr>
          <w:t>https://www.oas.org/es/cidh/docs/anual/2022/capitulos/4-IA2022_Cap_2_ES.pdf</w:t>
        </w:r>
      </w:hyperlink>
    </w:p>
  </w:footnote>
  <w:footnote w:id="4">
    <w:p w14:paraId="178D80CE" w14:textId="2AA0F256" w:rsidR="00483B07" w:rsidRPr="00C13438" w:rsidRDefault="00483B07" w:rsidP="004C48BF">
      <w:pPr>
        <w:pStyle w:val="FootnoteText"/>
        <w:spacing w:after="0" w:line="240" w:lineRule="auto"/>
        <w:ind w:firstLine="709"/>
        <w:jc w:val="both"/>
        <w:rPr>
          <w:rFonts w:ascii="Cambria" w:hAnsi="Cambria"/>
          <w:color w:val="000000" w:themeColor="text1"/>
          <w:sz w:val="16"/>
          <w:szCs w:val="16"/>
          <w:lang w:val="es-AR"/>
        </w:rPr>
      </w:pPr>
      <w:r w:rsidRPr="004407A8">
        <w:rPr>
          <w:rStyle w:val="FootnoteReference"/>
          <w:rFonts w:ascii="Cambria" w:hAnsi="Cambria"/>
          <w:color w:val="000000" w:themeColor="text1"/>
          <w:sz w:val="16"/>
          <w:szCs w:val="16"/>
        </w:rPr>
        <w:footnoteRef/>
      </w:r>
      <w:r w:rsidR="004549C7" w:rsidRPr="004407A8">
        <w:rPr>
          <w:rFonts w:ascii="Cambria" w:hAnsi="Cambria"/>
          <w:sz w:val="16"/>
          <w:szCs w:val="16"/>
          <w:lang w:val="es-AR"/>
        </w:rPr>
        <w:t xml:space="preserve">Informe No. 138/18, Petición 687-11. Gabriela Blas Blas y su hija C.B.B., Chile, 21 de noviembre de 2018, disponible en </w:t>
      </w:r>
      <w:hyperlink r:id="rId4" w:history="1">
        <w:r w:rsidR="004549C7" w:rsidRPr="004407A8">
          <w:rPr>
            <w:rStyle w:val="Hyperlink"/>
            <w:rFonts w:ascii="Cambria" w:hAnsi="Cambria"/>
            <w:sz w:val="16"/>
            <w:szCs w:val="16"/>
            <w:lang w:val="es-AR"/>
          </w:rPr>
          <w:t>http://www.oas.org/es/cidh/decisiones/2018/CHSA687-11ES.pdf</w:t>
        </w:r>
      </w:hyperlink>
      <w:r w:rsidRPr="004407A8">
        <w:rPr>
          <w:rFonts w:ascii="Cambria" w:hAnsi="Cambria"/>
          <w:sz w:val="16"/>
          <w:szCs w:val="16"/>
          <w:lang w:val="es-ES"/>
        </w:rPr>
        <w:t>.</w:t>
      </w:r>
    </w:p>
  </w:footnote>
  <w:footnote w:id="5">
    <w:p w14:paraId="2A9325F2" w14:textId="34688D3F" w:rsidR="004549C7" w:rsidRPr="00CA2E8C" w:rsidRDefault="004549C7" w:rsidP="004C48BF">
      <w:pPr>
        <w:pStyle w:val="FootnoteText"/>
        <w:spacing w:after="0" w:line="240" w:lineRule="auto"/>
        <w:ind w:firstLine="709"/>
        <w:jc w:val="both"/>
        <w:rPr>
          <w:rFonts w:ascii="Cambria" w:hAnsi="Cambria"/>
          <w:color w:val="000000" w:themeColor="text1"/>
          <w:sz w:val="22"/>
          <w:szCs w:val="22"/>
          <w:lang w:val="es-AR"/>
        </w:rPr>
      </w:pPr>
      <w:r w:rsidRPr="004407A8">
        <w:rPr>
          <w:rStyle w:val="FootnoteReference"/>
          <w:rFonts w:ascii="Cambria" w:hAnsi="Cambria"/>
          <w:color w:val="000000" w:themeColor="text1"/>
          <w:sz w:val="16"/>
          <w:szCs w:val="16"/>
        </w:rPr>
        <w:footnoteRef/>
      </w:r>
      <w:r w:rsidRPr="004407A8">
        <w:rPr>
          <w:rFonts w:ascii="Cambria" w:hAnsi="Cambria"/>
          <w:color w:val="000000" w:themeColor="text1"/>
          <w:sz w:val="16"/>
          <w:szCs w:val="16"/>
          <w:lang w:val="es-ES"/>
        </w:rPr>
        <w:t xml:space="preserve"> </w:t>
      </w:r>
      <w:r w:rsidR="00C13438" w:rsidRPr="004407A8">
        <w:rPr>
          <w:rFonts w:ascii="Cambria" w:hAnsi="Cambria"/>
          <w:sz w:val="16"/>
          <w:szCs w:val="16"/>
          <w:lang w:val="es-AR"/>
        </w:rPr>
        <w:t xml:space="preserve">Informe No. 138/18, Petición 687-11. Gabriela Blas Blas y su hija C.B.B., Chile, 21 de noviembre de 2018, disponible en </w:t>
      </w:r>
      <w:hyperlink r:id="rId5" w:history="1">
        <w:r w:rsidR="00C13438" w:rsidRPr="004407A8">
          <w:rPr>
            <w:rStyle w:val="Hyperlink"/>
            <w:rFonts w:ascii="Cambria" w:hAnsi="Cambria"/>
            <w:sz w:val="16"/>
            <w:szCs w:val="16"/>
            <w:lang w:val="es-AR"/>
          </w:rPr>
          <w:t>http://www.oas.org/es/cidh/decisiones/2018/CHSA687-11ES.pdf</w:t>
        </w:r>
      </w:hyperlink>
    </w:p>
  </w:footnote>
  <w:footnote w:id="6">
    <w:p w14:paraId="3CDF39C9" w14:textId="3153EEFC" w:rsidR="00145F26" w:rsidRPr="00CA2E8C" w:rsidRDefault="00145F26" w:rsidP="00145F26">
      <w:pPr>
        <w:pStyle w:val="FootnoteText"/>
        <w:spacing w:after="0" w:line="240" w:lineRule="auto"/>
        <w:ind w:firstLine="709"/>
        <w:jc w:val="both"/>
        <w:rPr>
          <w:rFonts w:ascii="Cambria" w:hAnsi="Cambria"/>
          <w:sz w:val="16"/>
          <w:szCs w:val="16"/>
          <w:lang w:val="es-ES"/>
        </w:rPr>
      </w:pPr>
      <w:r w:rsidRPr="004407A8">
        <w:rPr>
          <w:rStyle w:val="FootnoteReference"/>
          <w:rFonts w:ascii="Cambria" w:hAnsi="Cambria"/>
          <w:sz w:val="16"/>
          <w:szCs w:val="16"/>
        </w:rPr>
        <w:footnoteRef/>
      </w:r>
      <w:r w:rsidRPr="004407A8">
        <w:rPr>
          <w:rFonts w:ascii="Cambria" w:hAnsi="Cambria"/>
          <w:sz w:val="16"/>
          <w:szCs w:val="16"/>
          <w:lang w:val="es-AR"/>
        </w:rPr>
        <w:t xml:space="preserve"> Informe No. 138/18, Petición 687-11. Gabriela Blas Blas y su hija C.B.B., Chile, 21 de noviembre de 2018, disponible en </w:t>
      </w:r>
      <w:hyperlink r:id="rId6" w:history="1">
        <w:r w:rsidRPr="004407A8">
          <w:rPr>
            <w:rStyle w:val="Hyperlink"/>
            <w:rFonts w:ascii="Cambria" w:hAnsi="Cambria"/>
            <w:sz w:val="16"/>
            <w:szCs w:val="16"/>
            <w:lang w:val="es-AR"/>
          </w:rPr>
          <w:t>http://www.oas.org/es/cidh/decisiones/2018/CHSA687-11ES.pdf</w:t>
        </w:r>
      </w:hyperlink>
    </w:p>
  </w:footnote>
  <w:footnote w:id="7">
    <w:p w14:paraId="201A91F6" w14:textId="4795ECF8" w:rsidR="00145F26" w:rsidRPr="00CA2E8C" w:rsidRDefault="00145F26" w:rsidP="00145F26">
      <w:pPr>
        <w:pStyle w:val="FootnoteText"/>
        <w:spacing w:after="0" w:line="240" w:lineRule="auto"/>
        <w:ind w:firstLine="709"/>
        <w:jc w:val="both"/>
        <w:rPr>
          <w:rFonts w:ascii="Cambria" w:hAnsi="Cambria"/>
          <w:sz w:val="16"/>
          <w:szCs w:val="16"/>
          <w:lang w:val="es-ES"/>
        </w:rPr>
      </w:pPr>
      <w:r w:rsidRPr="004407A8">
        <w:rPr>
          <w:rStyle w:val="FootnoteReference"/>
          <w:rFonts w:ascii="Cambria" w:hAnsi="Cambria"/>
          <w:sz w:val="16"/>
          <w:szCs w:val="16"/>
        </w:rPr>
        <w:footnoteRef/>
      </w:r>
      <w:r w:rsidRPr="004407A8">
        <w:rPr>
          <w:rFonts w:ascii="Cambria" w:hAnsi="Cambria"/>
          <w:sz w:val="16"/>
          <w:szCs w:val="16"/>
          <w:lang w:val="es-AR"/>
        </w:rPr>
        <w:t xml:space="preserve"> </w:t>
      </w:r>
      <w:r w:rsidRPr="004407A8">
        <w:rPr>
          <w:rFonts w:ascii="Cambria" w:hAnsi="Cambria"/>
          <w:color w:val="000000"/>
          <w:sz w:val="16"/>
          <w:szCs w:val="16"/>
          <w:lang w:val="es-ES"/>
        </w:rPr>
        <w:t xml:space="preserve">Ver CIDH, Informe Anual 2020, Capítulo II, Sección F. Negociación e implementación de acuerdos de solución amistosa. </w:t>
      </w:r>
      <w:r w:rsidRPr="004407A8">
        <w:rPr>
          <w:rFonts w:ascii="Cambria" w:hAnsi="Cambria"/>
          <w:color w:val="000000"/>
          <w:sz w:val="16"/>
          <w:szCs w:val="16"/>
          <w:lang w:val="es-CO"/>
        </w:rPr>
        <w:t xml:space="preserve">Disponible en: </w:t>
      </w:r>
      <w:hyperlink r:id="rId7" w:history="1">
        <w:r w:rsidRPr="004407A8">
          <w:rPr>
            <w:rStyle w:val="Hyperlink"/>
            <w:rFonts w:ascii="Cambria" w:hAnsi="Cambria"/>
            <w:sz w:val="16"/>
            <w:szCs w:val="16"/>
            <w:lang w:val="es-CO"/>
          </w:rPr>
          <w:t>http://www.oas.org/es/cidh/docs/anual/2020/capitulos/IA2020cap2-es.pdf</w:t>
        </w:r>
      </w:hyperlink>
    </w:p>
  </w:footnote>
  <w:footnote w:id="8">
    <w:p w14:paraId="18F90D49" w14:textId="6DFC98A6" w:rsidR="00145F26" w:rsidRPr="0037710B" w:rsidRDefault="00145F26" w:rsidP="0037710B">
      <w:pPr>
        <w:pStyle w:val="FootnoteText"/>
        <w:spacing w:after="0" w:line="240" w:lineRule="auto"/>
        <w:ind w:firstLine="709"/>
        <w:jc w:val="both"/>
        <w:rPr>
          <w:rFonts w:ascii="Cambria" w:hAnsi="Cambria"/>
          <w:sz w:val="16"/>
          <w:szCs w:val="16"/>
          <w:lang w:val="es-ES"/>
        </w:rPr>
      </w:pPr>
      <w:r w:rsidRPr="004407A8">
        <w:rPr>
          <w:rStyle w:val="FootnoteReference"/>
          <w:rFonts w:ascii="Cambria" w:hAnsi="Cambria"/>
          <w:sz w:val="16"/>
          <w:szCs w:val="16"/>
        </w:rPr>
        <w:footnoteRef/>
      </w:r>
      <w:r w:rsidRPr="004407A8">
        <w:rPr>
          <w:rFonts w:ascii="Cambria" w:hAnsi="Cambria"/>
          <w:sz w:val="16"/>
          <w:szCs w:val="16"/>
          <w:lang w:val="es-AR"/>
        </w:rPr>
        <w:t xml:space="preserve"> Informe No. 138/18, Petición 687-11. Gabriela Blas Blas y su hija C.B.B., Chile, 21 de noviembre de 2018, disponible en </w:t>
      </w:r>
      <w:hyperlink r:id="rId8" w:history="1">
        <w:r w:rsidRPr="004407A8">
          <w:rPr>
            <w:rStyle w:val="Hyperlink"/>
            <w:rFonts w:ascii="Cambria" w:hAnsi="Cambria"/>
            <w:sz w:val="16"/>
            <w:szCs w:val="16"/>
            <w:lang w:val="es-AR"/>
          </w:rPr>
          <w:t>http://www.oas.org/es/cidh/decisiones/2018/CHSA687-11ES.pdf</w:t>
        </w:r>
      </w:hyperlink>
    </w:p>
  </w:footnote>
  <w:footnote w:id="9">
    <w:p w14:paraId="770F411A" w14:textId="6068C619" w:rsidR="00145F26" w:rsidRPr="00D47D54" w:rsidRDefault="00145F26" w:rsidP="0037710B">
      <w:pPr>
        <w:pStyle w:val="FootnoteText"/>
        <w:spacing w:after="0" w:line="240" w:lineRule="auto"/>
        <w:ind w:firstLine="709"/>
        <w:jc w:val="both"/>
        <w:rPr>
          <w:rFonts w:ascii="Cambria" w:hAnsi="Cambria"/>
          <w:sz w:val="16"/>
          <w:szCs w:val="16"/>
          <w:lang w:val="es-AR"/>
        </w:rPr>
      </w:pPr>
      <w:r w:rsidRPr="004407A8">
        <w:rPr>
          <w:rStyle w:val="FootnoteReference"/>
          <w:rFonts w:ascii="Cambria" w:hAnsi="Cambria"/>
          <w:sz w:val="16"/>
          <w:szCs w:val="16"/>
        </w:rPr>
        <w:footnoteRef/>
      </w:r>
      <w:r w:rsidRPr="004407A8">
        <w:rPr>
          <w:rFonts w:ascii="Cambria" w:hAnsi="Cambria"/>
          <w:sz w:val="16"/>
          <w:szCs w:val="16"/>
          <w:lang w:val="es-AR"/>
        </w:rPr>
        <w:t xml:space="preserve"> Informe No. 138/18, Petición 687-11. Gabriela Blas Blas y su hija C.B.B., Chile, 21 de noviembre de 2018, disponible en </w:t>
      </w:r>
      <w:hyperlink r:id="rId9" w:history="1">
        <w:r w:rsidRPr="004407A8">
          <w:rPr>
            <w:rStyle w:val="Hyperlink"/>
            <w:rFonts w:ascii="Cambria" w:hAnsi="Cambria"/>
            <w:sz w:val="16"/>
            <w:szCs w:val="16"/>
            <w:lang w:val="es-AR"/>
          </w:rPr>
          <w:t>http://www.oas.org/es/cidh/decisiones/2018/CHSA687-11ES.pdf</w:t>
        </w:r>
      </w:hyperlink>
      <w:r w:rsidRPr="00D47D54">
        <w:rPr>
          <w:rFonts w:ascii="Cambria" w:hAnsi="Cambria"/>
          <w:sz w:val="16"/>
          <w:szCs w:val="16"/>
          <w:lang w:val="es-AR"/>
        </w:rPr>
        <w:t xml:space="preserve"> </w:t>
      </w:r>
    </w:p>
  </w:footnote>
  <w:footnote w:id="10">
    <w:p w14:paraId="5A9DDBC0" w14:textId="68791EE5" w:rsidR="00D329B1" w:rsidRPr="00D47D54" w:rsidRDefault="00D329B1" w:rsidP="004407A8">
      <w:pPr>
        <w:pStyle w:val="FootnoteText"/>
        <w:spacing w:after="0" w:line="240" w:lineRule="auto"/>
        <w:ind w:firstLine="709"/>
        <w:jc w:val="both"/>
        <w:rPr>
          <w:rFonts w:ascii="Cambria" w:hAnsi="Cambria"/>
          <w:sz w:val="16"/>
          <w:szCs w:val="16"/>
          <w:lang w:val="es-ES"/>
        </w:rPr>
      </w:pPr>
      <w:r w:rsidRPr="004407A8">
        <w:rPr>
          <w:rStyle w:val="FootnoteReference"/>
          <w:rFonts w:ascii="Cambria" w:hAnsi="Cambria"/>
          <w:sz w:val="16"/>
          <w:szCs w:val="16"/>
        </w:rPr>
        <w:footnoteRef/>
      </w:r>
      <w:r w:rsidRPr="004407A8">
        <w:rPr>
          <w:rFonts w:ascii="Cambria" w:hAnsi="Cambria"/>
          <w:sz w:val="16"/>
          <w:szCs w:val="16"/>
          <w:lang w:val="es-AR"/>
        </w:rPr>
        <w:t xml:space="preserve"> </w:t>
      </w:r>
      <w:r w:rsidRPr="004407A8">
        <w:rPr>
          <w:rFonts w:ascii="Cambria" w:hAnsi="Cambria"/>
          <w:color w:val="000000"/>
          <w:sz w:val="16"/>
          <w:szCs w:val="16"/>
          <w:lang w:val="es-ES"/>
        </w:rPr>
        <w:t xml:space="preserve">Ver CIDH, Informe Anual 2020, Capítulo II, Sección F. Negociación e implementación de acuerdos de solución amistosa. </w:t>
      </w:r>
      <w:r w:rsidRPr="004407A8">
        <w:rPr>
          <w:rFonts w:ascii="Cambria" w:hAnsi="Cambria"/>
          <w:color w:val="000000"/>
          <w:sz w:val="16"/>
          <w:szCs w:val="16"/>
          <w:lang w:val="es-CO"/>
        </w:rPr>
        <w:t xml:space="preserve">Disponible en: </w:t>
      </w:r>
      <w:hyperlink r:id="rId10" w:history="1">
        <w:r w:rsidRPr="004407A8">
          <w:rPr>
            <w:rStyle w:val="Hyperlink"/>
            <w:rFonts w:ascii="Cambria" w:hAnsi="Cambria"/>
            <w:sz w:val="16"/>
            <w:szCs w:val="16"/>
            <w:lang w:val="es-CO"/>
          </w:rPr>
          <w:t>http://www.oas.org/es/cidh/docs/anual/2020/capitulos/IA2020cap2-es.pdf</w:t>
        </w:r>
      </w:hyperlink>
    </w:p>
  </w:footnote>
  <w:footnote w:id="11">
    <w:p w14:paraId="34C874EC" w14:textId="25A989FD" w:rsidR="001C7436" w:rsidRPr="009048CA" w:rsidRDefault="001C7436" w:rsidP="00CA2E8C">
      <w:pPr>
        <w:pStyle w:val="FootnoteText"/>
        <w:spacing w:after="0" w:line="240" w:lineRule="auto"/>
        <w:ind w:firstLine="709"/>
        <w:jc w:val="both"/>
        <w:rPr>
          <w:rFonts w:ascii="Cambria" w:hAnsi="Cambria"/>
          <w:sz w:val="16"/>
          <w:szCs w:val="16"/>
          <w:highlight w:val="yellow"/>
          <w:lang w:val="es-ES"/>
        </w:rPr>
      </w:pPr>
      <w:r w:rsidRPr="004407A8">
        <w:rPr>
          <w:rStyle w:val="FootnoteReference"/>
          <w:rFonts w:ascii="Cambria" w:hAnsi="Cambria"/>
          <w:sz w:val="16"/>
          <w:szCs w:val="16"/>
        </w:rPr>
        <w:footnoteRef/>
      </w:r>
      <w:r w:rsidRPr="004407A8">
        <w:rPr>
          <w:rFonts w:ascii="Cambria" w:hAnsi="Cambria"/>
          <w:sz w:val="16"/>
          <w:szCs w:val="16"/>
          <w:lang w:val="es-AR"/>
        </w:rPr>
        <w:t xml:space="preserve"> </w:t>
      </w:r>
      <w:r w:rsidRPr="004407A8">
        <w:rPr>
          <w:rFonts w:ascii="Cambria" w:hAnsi="Cambria"/>
          <w:color w:val="000000"/>
          <w:sz w:val="16"/>
          <w:szCs w:val="16"/>
          <w:lang w:val="es-ES"/>
        </w:rPr>
        <w:t xml:space="preserve">Ver CIDH, </w:t>
      </w:r>
      <w:r w:rsidRPr="004407A8">
        <w:rPr>
          <w:rFonts w:ascii="Cambria" w:hAnsi="Cambria"/>
          <w:i/>
          <w:iCs/>
          <w:color w:val="000000"/>
          <w:sz w:val="16"/>
          <w:szCs w:val="16"/>
          <w:lang w:val="es-ES"/>
        </w:rPr>
        <w:t>Informe Anual 2023</w:t>
      </w:r>
      <w:r w:rsidRPr="004407A8">
        <w:rPr>
          <w:rFonts w:ascii="Cambria" w:hAnsi="Cambria"/>
          <w:color w:val="000000"/>
          <w:sz w:val="16"/>
          <w:szCs w:val="16"/>
          <w:lang w:val="es-ES"/>
        </w:rPr>
        <w:t xml:space="preserve">, Capítulo II, Sección C. </w:t>
      </w:r>
      <w:r w:rsidRPr="004407A8">
        <w:rPr>
          <w:rStyle w:val="ui-provider"/>
          <w:rFonts w:ascii="Cambria" w:hAnsi="Cambria"/>
          <w:sz w:val="16"/>
          <w:szCs w:val="16"/>
          <w:lang w:val="es-AR"/>
        </w:rPr>
        <w:t>Avances y retrocesos en materia de negociación e implementación de acuerdos de solución amistosa</w:t>
      </w:r>
      <w:r w:rsidRPr="004407A8">
        <w:rPr>
          <w:rFonts w:ascii="Cambria" w:hAnsi="Cambria"/>
          <w:color w:val="000000"/>
          <w:sz w:val="16"/>
          <w:szCs w:val="16"/>
          <w:lang w:val="es-ES"/>
        </w:rPr>
        <w:t xml:space="preserve">. </w:t>
      </w:r>
      <w:r w:rsidRPr="004407A8">
        <w:rPr>
          <w:rFonts w:ascii="Cambria" w:hAnsi="Cambria"/>
          <w:color w:val="000000"/>
          <w:sz w:val="16"/>
          <w:szCs w:val="16"/>
          <w:lang w:val="es-CO"/>
        </w:rPr>
        <w:t>Disponible en:</w:t>
      </w:r>
      <w:r w:rsidR="00D47D54" w:rsidRPr="004407A8">
        <w:rPr>
          <w:rFonts w:ascii="Cambria" w:hAnsi="Cambria"/>
          <w:color w:val="000000"/>
          <w:sz w:val="16"/>
          <w:szCs w:val="16"/>
          <w:lang w:val="es-CO"/>
        </w:rPr>
        <w:t xml:space="preserve"> </w:t>
      </w:r>
      <w:hyperlink r:id="rId11" w:history="1">
        <w:r w:rsidR="00D47D54" w:rsidRPr="00D47D54">
          <w:rPr>
            <w:rStyle w:val="Hyperlink"/>
            <w:rFonts w:ascii="Cambria" w:hAnsi="Cambria"/>
            <w:sz w:val="16"/>
            <w:szCs w:val="16"/>
            <w:lang w:val="es-ES"/>
          </w:rPr>
          <w:t>https://www.oas.org/es/cidh/docs/anual/2023/capitulos/IA2023_Cap_2_SPA.PDF</w:t>
        </w:r>
      </w:hyperlink>
    </w:p>
  </w:footnote>
  <w:footnote w:id="12">
    <w:p w14:paraId="1A9BE293" w14:textId="6F08858A" w:rsidR="009048CA" w:rsidRPr="009048CA" w:rsidRDefault="009048CA" w:rsidP="009048CA">
      <w:pPr>
        <w:pStyle w:val="FootnoteText"/>
        <w:spacing w:after="0" w:line="240" w:lineRule="auto"/>
        <w:ind w:firstLine="709"/>
        <w:jc w:val="both"/>
        <w:rPr>
          <w:rFonts w:ascii="Cambria" w:hAnsi="Cambria"/>
          <w:sz w:val="16"/>
          <w:szCs w:val="16"/>
          <w:lang w:val="es-ES"/>
        </w:rPr>
      </w:pPr>
      <w:r w:rsidRPr="004407A8">
        <w:rPr>
          <w:rStyle w:val="FootnoteReference"/>
          <w:rFonts w:ascii="Cambria" w:hAnsi="Cambria"/>
          <w:sz w:val="16"/>
          <w:szCs w:val="16"/>
        </w:rPr>
        <w:footnoteRef/>
      </w:r>
      <w:r w:rsidRPr="004407A8">
        <w:rPr>
          <w:rFonts w:ascii="Cambria" w:hAnsi="Cambria"/>
          <w:sz w:val="16"/>
          <w:szCs w:val="16"/>
          <w:lang w:val="es-AR"/>
        </w:rPr>
        <w:t xml:space="preserve"> </w:t>
      </w:r>
      <w:r w:rsidRPr="004407A8">
        <w:rPr>
          <w:rFonts w:ascii="Cambria" w:hAnsi="Cambria"/>
          <w:color w:val="000000"/>
          <w:sz w:val="16"/>
          <w:szCs w:val="16"/>
          <w:lang w:val="es-ES"/>
        </w:rPr>
        <w:t xml:space="preserve">Ver CIDH, </w:t>
      </w:r>
      <w:r w:rsidRPr="004407A8">
        <w:rPr>
          <w:rFonts w:ascii="Cambria" w:hAnsi="Cambria"/>
          <w:i/>
          <w:iCs/>
          <w:color w:val="000000"/>
          <w:sz w:val="16"/>
          <w:szCs w:val="16"/>
          <w:lang w:val="es-ES"/>
        </w:rPr>
        <w:t>Informe Anual 2023</w:t>
      </w:r>
      <w:r w:rsidRPr="004407A8">
        <w:rPr>
          <w:rFonts w:ascii="Cambria" w:hAnsi="Cambria"/>
          <w:color w:val="000000"/>
          <w:sz w:val="16"/>
          <w:szCs w:val="16"/>
          <w:lang w:val="es-ES"/>
        </w:rPr>
        <w:t xml:space="preserve">, Capítulo II, Sección C. </w:t>
      </w:r>
      <w:r w:rsidRPr="004407A8">
        <w:rPr>
          <w:rStyle w:val="ui-provider"/>
          <w:rFonts w:ascii="Cambria" w:hAnsi="Cambria"/>
          <w:sz w:val="16"/>
          <w:szCs w:val="16"/>
          <w:lang w:val="es-AR"/>
        </w:rPr>
        <w:t>Avances y retrocesos en materia de negociación e implementación de acuerdos de solución amistosa</w:t>
      </w:r>
      <w:r w:rsidRPr="004407A8">
        <w:rPr>
          <w:rFonts w:ascii="Cambria" w:hAnsi="Cambria"/>
          <w:color w:val="000000"/>
          <w:sz w:val="16"/>
          <w:szCs w:val="16"/>
          <w:lang w:val="es-ES"/>
        </w:rPr>
        <w:t xml:space="preserve">. </w:t>
      </w:r>
      <w:r w:rsidRPr="004407A8">
        <w:rPr>
          <w:rFonts w:ascii="Cambria" w:hAnsi="Cambria"/>
          <w:color w:val="000000"/>
          <w:sz w:val="16"/>
          <w:szCs w:val="16"/>
          <w:lang w:val="es-CO"/>
        </w:rPr>
        <w:t>Disponible en:</w:t>
      </w:r>
      <w:r w:rsidR="00D47D54" w:rsidRPr="00D47D54">
        <w:rPr>
          <w:rFonts w:ascii="Cambria" w:hAnsi="Cambria"/>
          <w:color w:val="000000"/>
          <w:sz w:val="16"/>
          <w:szCs w:val="16"/>
          <w:lang w:val="es-CO"/>
        </w:rPr>
        <w:t xml:space="preserve"> </w:t>
      </w:r>
      <w:hyperlink r:id="rId12" w:history="1">
        <w:r w:rsidR="00D47D54" w:rsidRPr="00D47D54">
          <w:rPr>
            <w:rStyle w:val="Hyperlink"/>
            <w:rFonts w:ascii="Cambria" w:hAnsi="Cambria"/>
            <w:sz w:val="16"/>
            <w:szCs w:val="16"/>
            <w:lang w:val="es-ES"/>
          </w:rPr>
          <w:t>https://www.oas.org/es/cidh/docs/anual/2023/capitulos/IA2023_Cap_2_SPA.PDF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07A9A" w14:textId="77777777" w:rsidR="002B07EA" w:rsidRPr="0058688A" w:rsidRDefault="002B07EA" w:rsidP="002B07EA">
    <w:pPr>
      <w:pStyle w:val="Header"/>
      <w:jc w:val="center"/>
      <w:rPr>
        <w:lang w:val="es-ES_tradnl"/>
      </w:rPr>
    </w:pPr>
    <w:bookmarkStart w:id="2" w:name="_Hlk129860815"/>
    <w:bookmarkStart w:id="3" w:name="_Hlk129860816"/>
    <w:r>
      <w:rPr>
        <w:noProof/>
        <w:lang w:val="es-ES_tradnl"/>
      </w:rPr>
      <w:drawing>
        <wp:inline distT="0" distB="0" distL="0" distR="0" wp14:anchorId="3BC4EC16" wp14:editId="0CA1EE1F">
          <wp:extent cx="2286000" cy="1238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123825"/>
                  </a:xfrm>
                  <a:prstGeom prst="rect">
                    <a:avLst/>
                  </a:prstGeom>
                  <a:noFill/>
                  <a:ln>
                    <a:noFill/>
                  </a:ln>
                </pic:spPr>
              </pic:pic>
            </a:graphicData>
          </a:graphic>
        </wp:inline>
      </w:drawing>
    </w:r>
  </w:p>
  <w:p w14:paraId="4FEC0EDB" w14:textId="77777777" w:rsidR="002B07EA" w:rsidRDefault="001D20D3" w:rsidP="002B07EA">
    <w:pPr>
      <w:pStyle w:val="Header"/>
    </w:pPr>
    <w:r>
      <w:rPr>
        <w:noProof/>
      </w:rPr>
      <w:pict w14:anchorId="08B435CC">
        <v:rect id="_x0000_i1025" alt="" style="width:441.9pt;height:.05pt;mso-width-percent:0;mso-height-percent:0;mso-width-percent:0;mso-height-percent:0" o:hralign="center" o:hrstd="t" o:hr="t" fillcolor="#a0a0a0" stroked="f"/>
      </w:pict>
    </w:r>
    <w:bookmarkEnd w:id="2"/>
    <w:bookmarkEnd w:id="3"/>
  </w:p>
  <w:p w14:paraId="36207600" w14:textId="77777777" w:rsidR="002B07EA" w:rsidRDefault="002B07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4C7F1" w14:textId="77777777" w:rsidR="00EC55BC" w:rsidRDefault="00EC55BC" w:rsidP="00EC55BC">
    <w:pPr>
      <w:pStyle w:val="Header"/>
    </w:pPr>
    <w:r w:rsidRPr="008A5CB5">
      <w:rPr>
        <w:noProof/>
      </w:rPr>
      <w:drawing>
        <wp:inline distT="0" distB="0" distL="0" distR="0" wp14:anchorId="1C40AEDB" wp14:editId="7880D123">
          <wp:extent cx="2352675" cy="457200"/>
          <wp:effectExtent l="0" t="0" r="9525" b="0"/>
          <wp:docPr id="22" name="Picture 2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457200"/>
                  </a:xfrm>
                  <a:prstGeom prst="rect">
                    <a:avLst/>
                  </a:prstGeom>
                  <a:noFill/>
                  <a:ln>
                    <a:noFill/>
                  </a:ln>
                </pic:spPr>
              </pic:pic>
            </a:graphicData>
          </a:graphic>
        </wp:inline>
      </w:drawing>
    </w:r>
    <w:r>
      <w:tab/>
    </w:r>
    <w:r>
      <w:tab/>
    </w:r>
    <w:r>
      <w:rPr>
        <w:noProof/>
      </w:rPr>
      <w:drawing>
        <wp:inline distT="0" distB="0" distL="0" distR="0" wp14:anchorId="00E413CB" wp14:editId="48D811C3">
          <wp:extent cx="1943100" cy="4953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3100" cy="495300"/>
                  </a:xfrm>
                  <a:prstGeom prst="rect">
                    <a:avLst/>
                  </a:prstGeom>
                  <a:noFill/>
                  <a:ln>
                    <a:noFill/>
                  </a:ln>
                </pic:spPr>
              </pic:pic>
            </a:graphicData>
          </a:graphic>
        </wp:inline>
      </w:drawing>
    </w:r>
  </w:p>
  <w:p w14:paraId="7DA74010" w14:textId="77777777" w:rsidR="00EC55BC" w:rsidRDefault="001D20D3" w:rsidP="00EC55BC">
    <w:pPr>
      <w:pStyle w:val="Header"/>
    </w:pPr>
    <w:r>
      <w:rPr>
        <w:noProof/>
      </w:rPr>
      <w:pict w14:anchorId="3D24B9B2">
        <v:rect id="_x0000_i1027" alt="" style="width:441.9pt;height:.05pt;mso-width-percent:0;mso-height-percent:0;mso-width-percent:0;mso-height-percent:0" o:hralign="center" o:hrstd="t" o:hr="t" fillcolor="#a0a0a0" stroked="f"/>
      </w:pict>
    </w:r>
  </w:p>
  <w:p w14:paraId="6A4800CE" w14:textId="77777777" w:rsidR="004407A8" w:rsidRDefault="004407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C67C6"/>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1" w15:restartNumberingAfterBreak="0">
    <w:nsid w:val="06367BDB"/>
    <w:multiLevelType w:val="hybridMultilevel"/>
    <w:tmpl w:val="61D47D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3402E"/>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3" w15:restartNumberingAfterBreak="0">
    <w:nsid w:val="0C32005B"/>
    <w:multiLevelType w:val="hybridMultilevel"/>
    <w:tmpl w:val="A5346F3A"/>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B45238"/>
    <w:multiLevelType w:val="hybridMultilevel"/>
    <w:tmpl w:val="E132C0D0"/>
    <w:lvl w:ilvl="0" w:tplc="65526156">
      <w:start w:val="1"/>
      <w:numFmt w:val="bullet"/>
      <w:lvlText w:val=""/>
      <w:lvlJc w:val="left"/>
      <w:pPr>
        <w:ind w:left="1530" w:hanging="360"/>
      </w:pPr>
      <w:rPr>
        <w:rFonts w:ascii="Symbol" w:hAnsi="Symbol" w:hint="default"/>
        <w:color w:val="000000"/>
        <w:sz w:val="20"/>
        <w:szCs w:val="20"/>
      </w:rPr>
    </w:lvl>
    <w:lvl w:ilvl="1" w:tplc="0C0A0003">
      <w:start w:val="1"/>
      <w:numFmt w:val="bullet"/>
      <w:lvlText w:val="o"/>
      <w:lvlJc w:val="left"/>
      <w:pPr>
        <w:ind w:left="2250" w:hanging="360"/>
      </w:pPr>
      <w:rPr>
        <w:rFonts w:ascii="Courier New" w:hAnsi="Courier New" w:cs="Courier New" w:hint="default"/>
      </w:rPr>
    </w:lvl>
    <w:lvl w:ilvl="2" w:tplc="0C0A0005" w:tentative="1">
      <w:start w:val="1"/>
      <w:numFmt w:val="bullet"/>
      <w:lvlText w:val=""/>
      <w:lvlJc w:val="left"/>
      <w:pPr>
        <w:ind w:left="2970" w:hanging="360"/>
      </w:pPr>
      <w:rPr>
        <w:rFonts w:ascii="Wingdings" w:hAnsi="Wingdings" w:hint="default"/>
      </w:rPr>
    </w:lvl>
    <w:lvl w:ilvl="3" w:tplc="0C0A0001" w:tentative="1">
      <w:start w:val="1"/>
      <w:numFmt w:val="bullet"/>
      <w:lvlText w:val=""/>
      <w:lvlJc w:val="left"/>
      <w:pPr>
        <w:ind w:left="3690" w:hanging="360"/>
      </w:pPr>
      <w:rPr>
        <w:rFonts w:ascii="Symbol" w:hAnsi="Symbol" w:hint="default"/>
      </w:rPr>
    </w:lvl>
    <w:lvl w:ilvl="4" w:tplc="0C0A0003" w:tentative="1">
      <w:start w:val="1"/>
      <w:numFmt w:val="bullet"/>
      <w:lvlText w:val="o"/>
      <w:lvlJc w:val="left"/>
      <w:pPr>
        <w:ind w:left="4410" w:hanging="360"/>
      </w:pPr>
      <w:rPr>
        <w:rFonts w:ascii="Courier New" w:hAnsi="Courier New" w:cs="Courier New" w:hint="default"/>
      </w:rPr>
    </w:lvl>
    <w:lvl w:ilvl="5" w:tplc="0C0A0005" w:tentative="1">
      <w:start w:val="1"/>
      <w:numFmt w:val="bullet"/>
      <w:lvlText w:val=""/>
      <w:lvlJc w:val="left"/>
      <w:pPr>
        <w:ind w:left="5130" w:hanging="360"/>
      </w:pPr>
      <w:rPr>
        <w:rFonts w:ascii="Wingdings" w:hAnsi="Wingdings" w:hint="default"/>
      </w:rPr>
    </w:lvl>
    <w:lvl w:ilvl="6" w:tplc="0C0A0001" w:tentative="1">
      <w:start w:val="1"/>
      <w:numFmt w:val="bullet"/>
      <w:lvlText w:val=""/>
      <w:lvlJc w:val="left"/>
      <w:pPr>
        <w:ind w:left="5850" w:hanging="360"/>
      </w:pPr>
      <w:rPr>
        <w:rFonts w:ascii="Symbol" w:hAnsi="Symbol" w:hint="default"/>
      </w:rPr>
    </w:lvl>
    <w:lvl w:ilvl="7" w:tplc="0C0A0003" w:tentative="1">
      <w:start w:val="1"/>
      <w:numFmt w:val="bullet"/>
      <w:lvlText w:val="o"/>
      <w:lvlJc w:val="left"/>
      <w:pPr>
        <w:ind w:left="6570" w:hanging="360"/>
      </w:pPr>
      <w:rPr>
        <w:rFonts w:ascii="Courier New" w:hAnsi="Courier New" w:cs="Courier New" w:hint="default"/>
      </w:rPr>
    </w:lvl>
    <w:lvl w:ilvl="8" w:tplc="0C0A0005" w:tentative="1">
      <w:start w:val="1"/>
      <w:numFmt w:val="bullet"/>
      <w:lvlText w:val=""/>
      <w:lvlJc w:val="left"/>
      <w:pPr>
        <w:ind w:left="7290" w:hanging="360"/>
      </w:pPr>
      <w:rPr>
        <w:rFonts w:ascii="Wingdings" w:hAnsi="Wingdings" w:hint="default"/>
      </w:rPr>
    </w:lvl>
  </w:abstractNum>
  <w:abstractNum w:abstractNumId="5" w15:restartNumberingAfterBreak="0">
    <w:nsid w:val="13E57989"/>
    <w:multiLevelType w:val="hybridMultilevel"/>
    <w:tmpl w:val="4E486E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67C4600"/>
    <w:multiLevelType w:val="multilevel"/>
    <w:tmpl w:val="4E824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0D445F"/>
    <w:multiLevelType w:val="hybridMultilevel"/>
    <w:tmpl w:val="4D32D53E"/>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B45C5A"/>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9" w15:restartNumberingAfterBreak="0">
    <w:nsid w:val="26390C79"/>
    <w:multiLevelType w:val="hybridMultilevel"/>
    <w:tmpl w:val="641865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F95D2A"/>
    <w:multiLevelType w:val="hybridMultilevel"/>
    <w:tmpl w:val="175EF996"/>
    <w:lvl w:ilvl="0" w:tplc="FFFFFFFF">
      <w:start w:val="1"/>
      <w:numFmt w:val="decimal"/>
      <w:lvlText w:val="%1."/>
      <w:lvlJc w:val="left"/>
      <w:pPr>
        <w:ind w:left="360" w:hanging="360"/>
      </w:pPr>
      <w:rPr>
        <w:rFonts w:ascii="Cambria" w:hAnsi="Cambria" w:cs="Times New Roman" w:hint="default"/>
        <w:b w:val="0"/>
        <w:i w:val="0"/>
        <w:color w:val="0000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7534EF2"/>
    <w:multiLevelType w:val="hybridMultilevel"/>
    <w:tmpl w:val="49E68EE4"/>
    <w:lvl w:ilvl="0" w:tplc="1F765152">
      <w:start w:val="4"/>
      <w:numFmt w:val="upperRoman"/>
      <w:lvlText w:val="%1."/>
      <w:lvlJc w:val="left"/>
      <w:pPr>
        <w:ind w:left="1440" w:hanging="720"/>
      </w:pPr>
      <w:rPr>
        <w:rFonts w:hint="default"/>
      </w:rPr>
    </w:lvl>
    <w:lvl w:ilvl="1" w:tplc="2C0A0019">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2" w15:restartNumberingAfterBreak="0">
    <w:nsid w:val="2AA40412"/>
    <w:multiLevelType w:val="hybridMultilevel"/>
    <w:tmpl w:val="175EF996"/>
    <w:lvl w:ilvl="0" w:tplc="FFFFFFFF">
      <w:start w:val="1"/>
      <w:numFmt w:val="decimal"/>
      <w:lvlText w:val="%1."/>
      <w:lvlJc w:val="left"/>
      <w:pPr>
        <w:ind w:left="360" w:hanging="360"/>
      </w:pPr>
      <w:rPr>
        <w:rFonts w:ascii="Cambria" w:hAnsi="Cambria" w:cs="Times New Roman" w:hint="default"/>
        <w:b w:val="0"/>
        <w:i w:val="0"/>
        <w:color w:val="0000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C2833C9"/>
    <w:multiLevelType w:val="hybridMultilevel"/>
    <w:tmpl w:val="DC6219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C9D2EFC"/>
    <w:multiLevelType w:val="hybridMultilevel"/>
    <w:tmpl w:val="563A4DDE"/>
    <w:lvl w:ilvl="0" w:tplc="31D663E2">
      <w:start w:val="1"/>
      <w:numFmt w:val="upperLetter"/>
      <w:lvlText w:val="%1."/>
      <w:lvlJc w:val="left"/>
      <w:pPr>
        <w:ind w:left="1800" w:hanging="360"/>
      </w:pPr>
      <w:rPr>
        <w:rFonts w:hint="default"/>
      </w:rPr>
    </w:lvl>
    <w:lvl w:ilvl="1" w:tplc="2C0A0019">
      <w:start w:val="1"/>
      <w:numFmt w:val="lowerLetter"/>
      <w:lvlText w:val="%2."/>
      <w:lvlJc w:val="left"/>
      <w:pPr>
        <w:ind w:left="2520" w:hanging="360"/>
      </w:pPr>
    </w:lvl>
    <w:lvl w:ilvl="2" w:tplc="2C0A001B" w:tentative="1">
      <w:start w:val="1"/>
      <w:numFmt w:val="lowerRoman"/>
      <w:lvlText w:val="%3."/>
      <w:lvlJc w:val="right"/>
      <w:pPr>
        <w:ind w:left="3240" w:hanging="180"/>
      </w:pPr>
    </w:lvl>
    <w:lvl w:ilvl="3" w:tplc="2C0A000F" w:tentative="1">
      <w:start w:val="1"/>
      <w:numFmt w:val="decimal"/>
      <w:lvlText w:val="%4."/>
      <w:lvlJc w:val="left"/>
      <w:pPr>
        <w:ind w:left="3960" w:hanging="360"/>
      </w:pPr>
    </w:lvl>
    <w:lvl w:ilvl="4" w:tplc="2C0A0019" w:tentative="1">
      <w:start w:val="1"/>
      <w:numFmt w:val="lowerLetter"/>
      <w:lvlText w:val="%5."/>
      <w:lvlJc w:val="left"/>
      <w:pPr>
        <w:ind w:left="4680" w:hanging="360"/>
      </w:pPr>
    </w:lvl>
    <w:lvl w:ilvl="5" w:tplc="2C0A001B" w:tentative="1">
      <w:start w:val="1"/>
      <w:numFmt w:val="lowerRoman"/>
      <w:lvlText w:val="%6."/>
      <w:lvlJc w:val="right"/>
      <w:pPr>
        <w:ind w:left="5400" w:hanging="180"/>
      </w:pPr>
    </w:lvl>
    <w:lvl w:ilvl="6" w:tplc="2C0A000F" w:tentative="1">
      <w:start w:val="1"/>
      <w:numFmt w:val="decimal"/>
      <w:lvlText w:val="%7."/>
      <w:lvlJc w:val="left"/>
      <w:pPr>
        <w:ind w:left="6120" w:hanging="360"/>
      </w:pPr>
    </w:lvl>
    <w:lvl w:ilvl="7" w:tplc="2C0A0019" w:tentative="1">
      <w:start w:val="1"/>
      <w:numFmt w:val="lowerLetter"/>
      <w:lvlText w:val="%8."/>
      <w:lvlJc w:val="left"/>
      <w:pPr>
        <w:ind w:left="6840" w:hanging="360"/>
      </w:pPr>
    </w:lvl>
    <w:lvl w:ilvl="8" w:tplc="2C0A001B" w:tentative="1">
      <w:start w:val="1"/>
      <w:numFmt w:val="lowerRoman"/>
      <w:lvlText w:val="%9."/>
      <w:lvlJc w:val="right"/>
      <w:pPr>
        <w:ind w:left="7560" w:hanging="180"/>
      </w:pPr>
    </w:lvl>
  </w:abstractNum>
  <w:abstractNum w:abstractNumId="15" w15:restartNumberingAfterBreak="0">
    <w:nsid w:val="31B64AE2"/>
    <w:multiLevelType w:val="hybridMultilevel"/>
    <w:tmpl w:val="3C10B1F8"/>
    <w:lvl w:ilvl="0" w:tplc="E19223E4">
      <w:start w:val="1"/>
      <w:numFmt w:val="lowerLetter"/>
      <w:lvlText w:val="%1)"/>
      <w:lvlJc w:val="left"/>
      <w:pPr>
        <w:ind w:left="720" w:hanging="360"/>
      </w:pPr>
      <w:rPr>
        <w:rFonts w:ascii="Calibri" w:hAnsi="Calibri" w:hint="default"/>
        <w:color w:val="000000"/>
        <w:sz w:val="2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31B81EC1"/>
    <w:multiLevelType w:val="hybridMultilevel"/>
    <w:tmpl w:val="A552BE5E"/>
    <w:lvl w:ilvl="0" w:tplc="0C0A0017">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8282297"/>
    <w:multiLevelType w:val="hybridMultilevel"/>
    <w:tmpl w:val="02EC50FC"/>
    <w:lvl w:ilvl="0" w:tplc="3E9AE710">
      <w:start w:val="1"/>
      <w:numFmt w:val="lowerLetter"/>
      <w:lvlText w:val="%1)"/>
      <w:lvlJc w:val="left"/>
      <w:pPr>
        <w:ind w:left="720" w:hanging="360"/>
      </w:pPr>
      <w:rPr>
        <w:rFonts w:eastAsia="Batang" w:cs="Calibri Light" w:hint="default"/>
        <w:color w:val="00000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857121D"/>
    <w:multiLevelType w:val="hybridMultilevel"/>
    <w:tmpl w:val="D98A1BAC"/>
    <w:lvl w:ilvl="0" w:tplc="5732853C">
      <w:start w:val="1"/>
      <w:numFmt w:val="decimal"/>
      <w:lvlText w:val="%1)"/>
      <w:lvlJc w:val="left"/>
      <w:pPr>
        <w:ind w:left="720" w:hanging="360"/>
      </w:pPr>
      <w:rPr>
        <w:rFonts w:eastAsia="MS Mincho" w:hint="default"/>
        <w:color w:val="00000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AD06FD1"/>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20" w15:restartNumberingAfterBreak="0">
    <w:nsid w:val="3E520190"/>
    <w:multiLevelType w:val="hybridMultilevel"/>
    <w:tmpl w:val="175EF996"/>
    <w:lvl w:ilvl="0" w:tplc="FFFFFFFF">
      <w:start w:val="1"/>
      <w:numFmt w:val="decimal"/>
      <w:lvlText w:val="%1."/>
      <w:lvlJc w:val="left"/>
      <w:pPr>
        <w:ind w:left="360" w:hanging="360"/>
      </w:pPr>
      <w:rPr>
        <w:rFonts w:ascii="Cambria" w:hAnsi="Cambria" w:cs="Times New Roman" w:hint="default"/>
        <w:b w:val="0"/>
        <w:i w:val="0"/>
        <w:color w:val="0000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1853B50"/>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22" w15:restartNumberingAfterBreak="0">
    <w:nsid w:val="47067251"/>
    <w:multiLevelType w:val="hybridMultilevel"/>
    <w:tmpl w:val="175EF996"/>
    <w:lvl w:ilvl="0" w:tplc="841A3D5C">
      <w:start w:val="1"/>
      <w:numFmt w:val="decimal"/>
      <w:lvlText w:val="%1."/>
      <w:lvlJc w:val="left"/>
      <w:pPr>
        <w:ind w:left="360" w:hanging="360"/>
      </w:pPr>
      <w:rPr>
        <w:rFonts w:ascii="Cambria" w:hAnsi="Cambria" w:cs="Times New Roman" w:hint="default"/>
        <w:b w:val="0"/>
        <w:i w:val="0"/>
        <w:color w:val="000000"/>
        <w:sz w:val="20"/>
        <w:szCs w:val="2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7971D65"/>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24" w15:restartNumberingAfterBreak="0">
    <w:nsid w:val="48714DE0"/>
    <w:multiLevelType w:val="hybridMultilevel"/>
    <w:tmpl w:val="175EF996"/>
    <w:lvl w:ilvl="0" w:tplc="FFFFFFFF">
      <w:start w:val="1"/>
      <w:numFmt w:val="decimal"/>
      <w:lvlText w:val="%1."/>
      <w:lvlJc w:val="left"/>
      <w:pPr>
        <w:ind w:left="360" w:hanging="360"/>
      </w:pPr>
      <w:rPr>
        <w:rFonts w:ascii="Cambria" w:hAnsi="Cambria" w:cs="Times New Roman" w:hint="default"/>
        <w:b w:val="0"/>
        <w:i w:val="0"/>
        <w:color w:val="0000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BB10173"/>
    <w:multiLevelType w:val="hybridMultilevel"/>
    <w:tmpl w:val="32568B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D17221E"/>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27" w15:restartNumberingAfterBreak="0">
    <w:nsid w:val="4D6C6395"/>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28" w15:restartNumberingAfterBreak="0">
    <w:nsid w:val="53E961B8"/>
    <w:multiLevelType w:val="hybridMultilevel"/>
    <w:tmpl w:val="2438E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4149C6"/>
    <w:multiLevelType w:val="hybridMultilevel"/>
    <w:tmpl w:val="8CCAC1AA"/>
    <w:lvl w:ilvl="0" w:tplc="495802DE">
      <w:start w:val="1"/>
      <w:numFmt w:val="decimal"/>
      <w:lvlText w:val="%1."/>
      <w:lvlJc w:val="left"/>
      <w:pPr>
        <w:ind w:left="360" w:hanging="360"/>
      </w:pPr>
      <w:rPr>
        <w:rFonts w:ascii="Cambria" w:hAnsi="Cambria" w:cs="Times New Roman" w:hint="default"/>
        <w:b w:val="0"/>
        <w:i w:val="0"/>
        <w:color w:val="00000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6BF1885"/>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31" w15:restartNumberingAfterBreak="0">
    <w:nsid w:val="5C7B19C8"/>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32" w15:restartNumberingAfterBreak="0">
    <w:nsid w:val="5E704826"/>
    <w:multiLevelType w:val="hybridMultilevel"/>
    <w:tmpl w:val="175EF996"/>
    <w:lvl w:ilvl="0" w:tplc="FFFFFFFF">
      <w:start w:val="1"/>
      <w:numFmt w:val="decimal"/>
      <w:lvlText w:val="%1."/>
      <w:lvlJc w:val="left"/>
      <w:pPr>
        <w:ind w:left="360" w:hanging="360"/>
      </w:pPr>
      <w:rPr>
        <w:rFonts w:ascii="Cambria" w:hAnsi="Cambria" w:cs="Times New Roman" w:hint="default"/>
        <w:b w:val="0"/>
        <w:i w:val="0"/>
        <w:color w:val="0000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29776AC"/>
    <w:multiLevelType w:val="hybridMultilevel"/>
    <w:tmpl w:val="AED230A0"/>
    <w:lvl w:ilvl="0" w:tplc="B37AC236">
      <w:start w:val="1"/>
      <w:numFmt w:val="decimal"/>
      <w:lvlText w:val="%1."/>
      <w:lvlJc w:val="left"/>
      <w:pPr>
        <w:ind w:left="360" w:hanging="360"/>
      </w:pPr>
      <w:rPr>
        <w:rFonts w:ascii="Cambria" w:hAnsi="Cambria" w:cs="Times New Roman" w:hint="default"/>
        <w:b w:val="0"/>
        <w:i w:val="0"/>
        <w:color w:val="00000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44C0C9D"/>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35" w15:restartNumberingAfterBreak="0">
    <w:nsid w:val="6DE83646"/>
    <w:multiLevelType w:val="hybridMultilevel"/>
    <w:tmpl w:val="AB56968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6" w15:restartNumberingAfterBreak="0">
    <w:nsid w:val="6FA25D2B"/>
    <w:multiLevelType w:val="hybridMultilevel"/>
    <w:tmpl w:val="7E5285B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7" w15:restartNumberingAfterBreak="0">
    <w:nsid w:val="71593CC7"/>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38" w15:restartNumberingAfterBreak="0">
    <w:nsid w:val="75A45987"/>
    <w:multiLevelType w:val="hybridMultilevel"/>
    <w:tmpl w:val="175EF996"/>
    <w:lvl w:ilvl="0" w:tplc="FFFFFFFF">
      <w:start w:val="1"/>
      <w:numFmt w:val="decimal"/>
      <w:lvlText w:val="%1."/>
      <w:lvlJc w:val="left"/>
      <w:pPr>
        <w:ind w:left="360" w:hanging="360"/>
      </w:pPr>
      <w:rPr>
        <w:rFonts w:ascii="Cambria" w:hAnsi="Cambria" w:cs="Times New Roman" w:hint="default"/>
        <w:b w:val="0"/>
        <w:i w:val="0"/>
        <w:color w:val="0000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775151D"/>
    <w:multiLevelType w:val="hybridMultilevel"/>
    <w:tmpl w:val="175EF996"/>
    <w:lvl w:ilvl="0" w:tplc="FFFFFFFF">
      <w:start w:val="1"/>
      <w:numFmt w:val="decimal"/>
      <w:lvlText w:val="%1."/>
      <w:lvlJc w:val="left"/>
      <w:pPr>
        <w:ind w:left="360" w:hanging="360"/>
      </w:pPr>
      <w:rPr>
        <w:rFonts w:ascii="Cambria" w:hAnsi="Cambria" w:cs="Times New Roman" w:hint="default"/>
        <w:b w:val="0"/>
        <w:i w:val="0"/>
        <w:color w:val="0000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A030E23"/>
    <w:multiLevelType w:val="hybridMultilevel"/>
    <w:tmpl w:val="175EF996"/>
    <w:lvl w:ilvl="0" w:tplc="FFFFFFFF">
      <w:start w:val="1"/>
      <w:numFmt w:val="decimal"/>
      <w:lvlText w:val="%1."/>
      <w:lvlJc w:val="left"/>
      <w:pPr>
        <w:ind w:left="360" w:hanging="360"/>
      </w:pPr>
      <w:rPr>
        <w:rFonts w:ascii="Cambria" w:hAnsi="Cambria" w:cs="Times New Roman" w:hint="default"/>
        <w:b w:val="0"/>
        <w:i w:val="0"/>
        <w:color w:val="0000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AF309D9"/>
    <w:multiLevelType w:val="hybridMultilevel"/>
    <w:tmpl w:val="2E027020"/>
    <w:lvl w:ilvl="0" w:tplc="04090015">
      <w:start w:val="1"/>
      <w:numFmt w:val="upperLetter"/>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2" w15:restartNumberingAfterBreak="0">
    <w:nsid w:val="7B4148AA"/>
    <w:multiLevelType w:val="singleLevel"/>
    <w:tmpl w:val="D2E42AE6"/>
    <w:lvl w:ilvl="0">
      <w:start w:val="1"/>
      <w:numFmt w:val="decimal"/>
      <w:lvlText w:val="%1."/>
      <w:lvlJc w:val="left"/>
      <w:pPr>
        <w:tabs>
          <w:tab w:val="num" w:pos="1110"/>
        </w:tabs>
        <w:ind w:left="1110" w:hanging="390"/>
      </w:pPr>
      <w:rPr>
        <w:rFonts w:hint="default"/>
      </w:rPr>
    </w:lvl>
  </w:abstractNum>
  <w:abstractNum w:abstractNumId="43" w15:restartNumberingAfterBreak="0">
    <w:nsid w:val="7D4E5D74"/>
    <w:multiLevelType w:val="hybridMultilevel"/>
    <w:tmpl w:val="E530F43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4" w15:restartNumberingAfterBreak="0">
    <w:nsid w:val="7DE87ABB"/>
    <w:multiLevelType w:val="hybridMultilevel"/>
    <w:tmpl w:val="E26844CE"/>
    <w:lvl w:ilvl="0" w:tplc="34E00408">
      <w:start w:val="1"/>
      <w:numFmt w:val="upperRoman"/>
      <w:lvlText w:val="%1."/>
      <w:lvlJc w:val="left"/>
      <w:pPr>
        <w:ind w:left="450" w:hanging="720"/>
      </w:pPr>
      <w:rPr>
        <w:rFonts w:hint="default"/>
        <w:b/>
        <w:color w:val="000000"/>
      </w:rPr>
    </w:lvl>
    <w:lvl w:ilvl="1" w:tplc="9CF60978">
      <w:start w:val="1"/>
      <w:numFmt w:val="upperLetter"/>
      <w:lvlText w:val="%2."/>
      <w:lvlJc w:val="left"/>
      <w:pPr>
        <w:ind w:left="810" w:hanging="360"/>
      </w:pPr>
      <w:rPr>
        <w:rFonts w:hint="default"/>
      </w:rPr>
    </w:lvl>
    <w:lvl w:ilvl="2" w:tplc="0C0A001B" w:tentative="1">
      <w:start w:val="1"/>
      <w:numFmt w:val="lowerRoman"/>
      <w:lvlText w:val="%3."/>
      <w:lvlJc w:val="right"/>
      <w:pPr>
        <w:ind w:left="1530" w:hanging="180"/>
      </w:pPr>
    </w:lvl>
    <w:lvl w:ilvl="3" w:tplc="0C0A000F" w:tentative="1">
      <w:start w:val="1"/>
      <w:numFmt w:val="decimal"/>
      <w:lvlText w:val="%4."/>
      <w:lvlJc w:val="left"/>
      <w:pPr>
        <w:ind w:left="2250" w:hanging="360"/>
      </w:pPr>
    </w:lvl>
    <w:lvl w:ilvl="4" w:tplc="0C0A0019" w:tentative="1">
      <w:start w:val="1"/>
      <w:numFmt w:val="lowerLetter"/>
      <w:lvlText w:val="%5."/>
      <w:lvlJc w:val="left"/>
      <w:pPr>
        <w:ind w:left="2970" w:hanging="360"/>
      </w:pPr>
    </w:lvl>
    <w:lvl w:ilvl="5" w:tplc="0C0A001B" w:tentative="1">
      <w:start w:val="1"/>
      <w:numFmt w:val="lowerRoman"/>
      <w:lvlText w:val="%6."/>
      <w:lvlJc w:val="right"/>
      <w:pPr>
        <w:ind w:left="3690" w:hanging="180"/>
      </w:pPr>
    </w:lvl>
    <w:lvl w:ilvl="6" w:tplc="0C0A000F" w:tentative="1">
      <w:start w:val="1"/>
      <w:numFmt w:val="decimal"/>
      <w:lvlText w:val="%7."/>
      <w:lvlJc w:val="left"/>
      <w:pPr>
        <w:ind w:left="4410" w:hanging="360"/>
      </w:pPr>
    </w:lvl>
    <w:lvl w:ilvl="7" w:tplc="0C0A0019" w:tentative="1">
      <w:start w:val="1"/>
      <w:numFmt w:val="lowerLetter"/>
      <w:lvlText w:val="%8."/>
      <w:lvlJc w:val="left"/>
      <w:pPr>
        <w:ind w:left="5130" w:hanging="360"/>
      </w:pPr>
    </w:lvl>
    <w:lvl w:ilvl="8" w:tplc="0C0A001B" w:tentative="1">
      <w:start w:val="1"/>
      <w:numFmt w:val="lowerRoman"/>
      <w:lvlText w:val="%9."/>
      <w:lvlJc w:val="right"/>
      <w:pPr>
        <w:ind w:left="5850" w:hanging="180"/>
      </w:pPr>
    </w:lvl>
  </w:abstractNum>
  <w:num w:numId="1" w16cid:durableId="1886792554">
    <w:abstractNumId w:val="42"/>
  </w:num>
  <w:num w:numId="2" w16cid:durableId="1198784672">
    <w:abstractNumId w:val="4"/>
  </w:num>
  <w:num w:numId="3" w16cid:durableId="946815819">
    <w:abstractNumId w:val="41"/>
  </w:num>
  <w:num w:numId="4" w16cid:durableId="1735083488">
    <w:abstractNumId w:val="25"/>
  </w:num>
  <w:num w:numId="5" w16cid:durableId="1809080309">
    <w:abstractNumId w:val="22"/>
  </w:num>
  <w:num w:numId="6" w16cid:durableId="2000111282">
    <w:abstractNumId w:val="44"/>
  </w:num>
  <w:num w:numId="7" w16cid:durableId="1182233948">
    <w:abstractNumId w:val="9"/>
  </w:num>
  <w:num w:numId="8" w16cid:durableId="653609088">
    <w:abstractNumId w:val="37"/>
  </w:num>
  <w:num w:numId="9" w16cid:durableId="263657786">
    <w:abstractNumId w:val="12"/>
  </w:num>
  <w:num w:numId="10" w16cid:durableId="1629429028">
    <w:abstractNumId w:val="2"/>
  </w:num>
  <w:num w:numId="11" w16cid:durableId="1415277257">
    <w:abstractNumId w:val="8"/>
  </w:num>
  <w:num w:numId="12" w16cid:durableId="98719486">
    <w:abstractNumId w:val="10"/>
  </w:num>
  <w:num w:numId="13" w16cid:durableId="643854056">
    <w:abstractNumId w:val="34"/>
  </w:num>
  <w:num w:numId="14" w16cid:durableId="1517694182">
    <w:abstractNumId w:val="17"/>
  </w:num>
  <w:num w:numId="15" w16cid:durableId="815797891">
    <w:abstractNumId w:val="40"/>
  </w:num>
  <w:num w:numId="16" w16cid:durableId="251282083">
    <w:abstractNumId w:val="7"/>
  </w:num>
  <w:num w:numId="17" w16cid:durableId="1185630687">
    <w:abstractNumId w:val="26"/>
  </w:num>
  <w:num w:numId="18" w16cid:durableId="938754063">
    <w:abstractNumId w:val="32"/>
  </w:num>
  <w:num w:numId="19" w16cid:durableId="287009962">
    <w:abstractNumId w:val="28"/>
  </w:num>
  <w:num w:numId="20" w16cid:durableId="1427114931">
    <w:abstractNumId w:val="0"/>
  </w:num>
  <w:num w:numId="21" w16cid:durableId="1996837994">
    <w:abstractNumId w:val="20"/>
  </w:num>
  <w:num w:numId="22" w16cid:durableId="1249198344">
    <w:abstractNumId w:val="1"/>
  </w:num>
  <w:num w:numId="23" w16cid:durableId="1945647392">
    <w:abstractNumId w:val="30"/>
  </w:num>
  <w:num w:numId="24" w16cid:durableId="537162661">
    <w:abstractNumId w:val="33"/>
  </w:num>
  <w:num w:numId="25" w16cid:durableId="1989938239">
    <w:abstractNumId w:val="23"/>
  </w:num>
  <w:num w:numId="26" w16cid:durableId="1967273059">
    <w:abstractNumId w:val="38"/>
  </w:num>
  <w:num w:numId="27" w16cid:durableId="1065761970">
    <w:abstractNumId w:val="18"/>
  </w:num>
  <w:num w:numId="28" w16cid:durableId="45295993">
    <w:abstractNumId w:val="5"/>
  </w:num>
  <w:num w:numId="29" w16cid:durableId="698167985">
    <w:abstractNumId w:val="27"/>
  </w:num>
  <w:num w:numId="30" w16cid:durableId="1709643113">
    <w:abstractNumId w:val="39"/>
  </w:num>
  <w:num w:numId="31" w16cid:durableId="934480746">
    <w:abstractNumId w:val="35"/>
  </w:num>
  <w:num w:numId="32" w16cid:durableId="541211672">
    <w:abstractNumId w:val="13"/>
  </w:num>
  <w:num w:numId="33" w16cid:durableId="1345130465">
    <w:abstractNumId w:val="31"/>
  </w:num>
  <w:num w:numId="34" w16cid:durableId="1757743752">
    <w:abstractNumId w:val="29"/>
  </w:num>
  <w:num w:numId="35" w16cid:durableId="83184206">
    <w:abstractNumId w:val="6"/>
  </w:num>
  <w:num w:numId="36" w16cid:durableId="1037505896">
    <w:abstractNumId w:val="43"/>
  </w:num>
  <w:num w:numId="37" w16cid:durableId="1162084678">
    <w:abstractNumId w:val="19"/>
  </w:num>
  <w:num w:numId="38" w16cid:durableId="247926190">
    <w:abstractNumId w:val="24"/>
  </w:num>
  <w:num w:numId="39" w16cid:durableId="939029479">
    <w:abstractNumId w:val="36"/>
  </w:num>
  <w:num w:numId="40" w16cid:durableId="752168379">
    <w:abstractNumId w:val="21"/>
  </w:num>
  <w:num w:numId="41" w16cid:durableId="2051028330">
    <w:abstractNumId w:val="15"/>
  </w:num>
  <w:num w:numId="42" w16cid:durableId="239022882">
    <w:abstractNumId w:val="16"/>
  </w:num>
  <w:num w:numId="43" w16cid:durableId="1696694083">
    <w:abstractNumId w:val="3"/>
  </w:num>
  <w:num w:numId="44" w16cid:durableId="281303065">
    <w:abstractNumId w:val="11"/>
  </w:num>
  <w:num w:numId="45" w16cid:durableId="16098942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B6C"/>
    <w:rsid w:val="00003994"/>
    <w:rsid w:val="00004375"/>
    <w:rsid w:val="0001720F"/>
    <w:rsid w:val="00027373"/>
    <w:rsid w:val="00034722"/>
    <w:rsid w:val="00037EE7"/>
    <w:rsid w:val="0005228B"/>
    <w:rsid w:val="0006625E"/>
    <w:rsid w:val="00075300"/>
    <w:rsid w:val="00080F92"/>
    <w:rsid w:val="00082741"/>
    <w:rsid w:val="000840A1"/>
    <w:rsid w:val="0009182C"/>
    <w:rsid w:val="000974AD"/>
    <w:rsid w:val="000A0354"/>
    <w:rsid w:val="000A1EFD"/>
    <w:rsid w:val="000F4520"/>
    <w:rsid w:val="000F6AC8"/>
    <w:rsid w:val="00106C59"/>
    <w:rsid w:val="0010763D"/>
    <w:rsid w:val="00121A07"/>
    <w:rsid w:val="00132D55"/>
    <w:rsid w:val="00134455"/>
    <w:rsid w:val="00145F26"/>
    <w:rsid w:val="00162E82"/>
    <w:rsid w:val="00163E52"/>
    <w:rsid w:val="00165C18"/>
    <w:rsid w:val="0016622B"/>
    <w:rsid w:val="0017189E"/>
    <w:rsid w:val="00183508"/>
    <w:rsid w:val="001873B5"/>
    <w:rsid w:val="001A32DB"/>
    <w:rsid w:val="001B1DFD"/>
    <w:rsid w:val="001C0A6D"/>
    <w:rsid w:val="001C230A"/>
    <w:rsid w:val="001C3868"/>
    <w:rsid w:val="001C7436"/>
    <w:rsid w:val="001D20D3"/>
    <w:rsid w:val="001F2517"/>
    <w:rsid w:val="001F495A"/>
    <w:rsid w:val="00212F55"/>
    <w:rsid w:val="0021669C"/>
    <w:rsid w:val="00217A39"/>
    <w:rsid w:val="00217F58"/>
    <w:rsid w:val="00231B7D"/>
    <w:rsid w:val="00237569"/>
    <w:rsid w:val="00250058"/>
    <w:rsid w:val="00254A60"/>
    <w:rsid w:val="0025672F"/>
    <w:rsid w:val="00260DDA"/>
    <w:rsid w:val="00266F49"/>
    <w:rsid w:val="00276284"/>
    <w:rsid w:val="00280C07"/>
    <w:rsid w:val="002A1ED6"/>
    <w:rsid w:val="002A39B2"/>
    <w:rsid w:val="002B07EA"/>
    <w:rsid w:val="002B0B2A"/>
    <w:rsid w:val="002B46E1"/>
    <w:rsid w:val="002C446E"/>
    <w:rsid w:val="002D3FBD"/>
    <w:rsid w:val="002D5F20"/>
    <w:rsid w:val="002E03E0"/>
    <w:rsid w:val="00301A2A"/>
    <w:rsid w:val="003025F3"/>
    <w:rsid w:val="00324282"/>
    <w:rsid w:val="00360412"/>
    <w:rsid w:val="00376A6A"/>
    <w:rsid w:val="0037710B"/>
    <w:rsid w:val="00393310"/>
    <w:rsid w:val="003A30C8"/>
    <w:rsid w:val="003B3362"/>
    <w:rsid w:val="003B479F"/>
    <w:rsid w:val="003D4630"/>
    <w:rsid w:val="003E3690"/>
    <w:rsid w:val="003F18AE"/>
    <w:rsid w:val="00412204"/>
    <w:rsid w:val="0041423F"/>
    <w:rsid w:val="00425C1D"/>
    <w:rsid w:val="004407A8"/>
    <w:rsid w:val="004506DA"/>
    <w:rsid w:val="004549C7"/>
    <w:rsid w:val="0047175E"/>
    <w:rsid w:val="00477809"/>
    <w:rsid w:val="00483B07"/>
    <w:rsid w:val="00483B3C"/>
    <w:rsid w:val="00483CF7"/>
    <w:rsid w:val="00497B73"/>
    <w:rsid w:val="004A15BA"/>
    <w:rsid w:val="004A2550"/>
    <w:rsid w:val="004B6622"/>
    <w:rsid w:val="004C0674"/>
    <w:rsid w:val="004C48BF"/>
    <w:rsid w:val="004C4D9C"/>
    <w:rsid w:val="004D7999"/>
    <w:rsid w:val="004F3537"/>
    <w:rsid w:val="004F3B49"/>
    <w:rsid w:val="00515370"/>
    <w:rsid w:val="00525898"/>
    <w:rsid w:val="00545027"/>
    <w:rsid w:val="0055600F"/>
    <w:rsid w:val="00565615"/>
    <w:rsid w:val="005664CA"/>
    <w:rsid w:val="0058266E"/>
    <w:rsid w:val="0058688A"/>
    <w:rsid w:val="00590BCD"/>
    <w:rsid w:val="00593BAE"/>
    <w:rsid w:val="005A32E4"/>
    <w:rsid w:val="005A5292"/>
    <w:rsid w:val="005A732D"/>
    <w:rsid w:val="005B23B6"/>
    <w:rsid w:val="005B7D97"/>
    <w:rsid w:val="005C5563"/>
    <w:rsid w:val="005E11CE"/>
    <w:rsid w:val="005E7D95"/>
    <w:rsid w:val="005F0974"/>
    <w:rsid w:val="005F4AAA"/>
    <w:rsid w:val="00604132"/>
    <w:rsid w:val="00604F1C"/>
    <w:rsid w:val="00617ED5"/>
    <w:rsid w:val="00622A27"/>
    <w:rsid w:val="006409F9"/>
    <w:rsid w:val="0064287C"/>
    <w:rsid w:val="006440B6"/>
    <w:rsid w:val="00650F99"/>
    <w:rsid w:val="0066572E"/>
    <w:rsid w:val="006753A9"/>
    <w:rsid w:val="006771CC"/>
    <w:rsid w:val="00683740"/>
    <w:rsid w:val="006964C0"/>
    <w:rsid w:val="00696D7F"/>
    <w:rsid w:val="006A40D0"/>
    <w:rsid w:val="006A592E"/>
    <w:rsid w:val="006A6CAF"/>
    <w:rsid w:val="006A6F49"/>
    <w:rsid w:val="006A7144"/>
    <w:rsid w:val="006B4CEC"/>
    <w:rsid w:val="006C60F3"/>
    <w:rsid w:val="006F0429"/>
    <w:rsid w:val="006F4B6C"/>
    <w:rsid w:val="006F6BBC"/>
    <w:rsid w:val="0070714C"/>
    <w:rsid w:val="00731E32"/>
    <w:rsid w:val="00745807"/>
    <w:rsid w:val="00747464"/>
    <w:rsid w:val="00754FFE"/>
    <w:rsid w:val="007779B2"/>
    <w:rsid w:val="0078116D"/>
    <w:rsid w:val="00786A91"/>
    <w:rsid w:val="007923C7"/>
    <w:rsid w:val="007A6889"/>
    <w:rsid w:val="007B5306"/>
    <w:rsid w:val="007C2CC3"/>
    <w:rsid w:val="007C351D"/>
    <w:rsid w:val="007D543E"/>
    <w:rsid w:val="007E0808"/>
    <w:rsid w:val="007E3059"/>
    <w:rsid w:val="007E4ED5"/>
    <w:rsid w:val="007E7421"/>
    <w:rsid w:val="007F5A92"/>
    <w:rsid w:val="007F5F4E"/>
    <w:rsid w:val="007F7616"/>
    <w:rsid w:val="0080116E"/>
    <w:rsid w:val="008012A4"/>
    <w:rsid w:val="008060DE"/>
    <w:rsid w:val="00807BAA"/>
    <w:rsid w:val="00814DCE"/>
    <w:rsid w:val="00821BD0"/>
    <w:rsid w:val="00824097"/>
    <w:rsid w:val="00824181"/>
    <w:rsid w:val="0083144B"/>
    <w:rsid w:val="00853611"/>
    <w:rsid w:val="0085420D"/>
    <w:rsid w:val="008550EF"/>
    <w:rsid w:val="008617A6"/>
    <w:rsid w:val="00863A25"/>
    <w:rsid w:val="008641C8"/>
    <w:rsid w:val="008776EB"/>
    <w:rsid w:val="008928D4"/>
    <w:rsid w:val="0089637D"/>
    <w:rsid w:val="008B0045"/>
    <w:rsid w:val="008B0889"/>
    <w:rsid w:val="008B67EB"/>
    <w:rsid w:val="008E0DEF"/>
    <w:rsid w:val="008E3636"/>
    <w:rsid w:val="009048CA"/>
    <w:rsid w:val="00911A18"/>
    <w:rsid w:val="00913BF3"/>
    <w:rsid w:val="00917950"/>
    <w:rsid w:val="00921645"/>
    <w:rsid w:val="00931D14"/>
    <w:rsid w:val="009331A5"/>
    <w:rsid w:val="00933A89"/>
    <w:rsid w:val="00944F57"/>
    <w:rsid w:val="009477D5"/>
    <w:rsid w:val="00977EF7"/>
    <w:rsid w:val="00986996"/>
    <w:rsid w:val="0099077E"/>
    <w:rsid w:val="009A00A8"/>
    <w:rsid w:val="009A542A"/>
    <w:rsid w:val="009B480D"/>
    <w:rsid w:val="009C4D87"/>
    <w:rsid w:val="009C56C0"/>
    <w:rsid w:val="009D20DE"/>
    <w:rsid w:val="009F0FEB"/>
    <w:rsid w:val="009F1C70"/>
    <w:rsid w:val="009F77BA"/>
    <w:rsid w:val="00A13D4B"/>
    <w:rsid w:val="00A179F1"/>
    <w:rsid w:val="00A25CA7"/>
    <w:rsid w:val="00A3232A"/>
    <w:rsid w:val="00A343FF"/>
    <w:rsid w:val="00A366BE"/>
    <w:rsid w:val="00A466C8"/>
    <w:rsid w:val="00A47FF7"/>
    <w:rsid w:val="00A56234"/>
    <w:rsid w:val="00A60550"/>
    <w:rsid w:val="00A72869"/>
    <w:rsid w:val="00A74A1D"/>
    <w:rsid w:val="00A942E0"/>
    <w:rsid w:val="00AA0407"/>
    <w:rsid w:val="00AA4E4E"/>
    <w:rsid w:val="00AC2BAD"/>
    <w:rsid w:val="00AE1B0F"/>
    <w:rsid w:val="00AE2597"/>
    <w:rsid w:val="00AF0CEC"/>
    <w:rsid w:val="00AF37E4"/>
    <w:rsid w:val="00B02BDD"/>
    <w:rsid w:val="00B033A1"/>
    <w:rsid w:val="00B056D9"/>
    <w:rsid w:val="00B17D1F"/>
    <w:rsid w:val="00B2161A"/>
    <w:rsid w:val="00B60615"/>
    <w:rsid w:val="00B6696C"/>
    <w:rsid w:val="00B75824"/>
    <w:rsid w:val="00B806AC"/>
    <w:rsid w:val="00B90B9D"/>
    <w:rsid w:val="00B91191"/>
    <w:rsid w:val="00B91D8E"/>
    <w:rsid w:val="00B93993"/>
    <w:rsid w:val="00BA675E"/>
    <w:rsid w:val="00BB5902"/>
    <w:rsid w:val="00BC19D9"/>
    <w:rsid w:val="00BD37BE"/>
    <w:rsid w:val="00BF1914"/>
    <w:rsid w:val="00BF33B2"/>
    <w:rsid w:val="00BF7310"/>
    <w:rsid w:val="00C04C07"/>
    <w:rsid w:val="00C13438"/>
    <w:rsid w:val="00C1382E"/>
    <w:rsid w:val="00C40F2C"/>
    <w:rsid w:val="00C6690B"/>
    <w:rsid w:val="00C80121"/>
    <w:rsid w:val="00CA2777"/>
    <w:rsid w:val="00CA2E8C"/>
    <w:rsid w:val="00CA3AA8"/>
    <w:rsid w:val="00CB0CA0"/>
    <w:rsid w:val="00CC4274"/>
    <w:rsid w:val="00CC5359"/>
    <w:rsid w:val="00CD3889"/>
    <w:rsid w:val="00CF64FA"/>
    <w:rsid w:val="00D05BCC"/>
    <w:rsid w:val="00D113DF"/>
    <w:rsid w:val="00D13990"/>
    <w:rsid w:val="00D222B7"/>
    <w:rsid w:val="00D329B1"/>
    <w:rsid w:val="00D47D54"/>
    <w:rsid w:val="00D5166A"/>
    <w:rsid w:val="00D51D8D"/>
    <w:rsid w:val="00D56F83"/>
    <w:rsid w:val="00D809FF"/>
    <w:rsid w:val="00D82E91"/>
    <w:rsid w:val="00DB1E4A"/>
    <w:rsid w:val="00DB2CDF"/>
    <w:rsid w:val="00DC20F2"/>
    <w:rsid w:val="00DD36BE"/>
    <w:rsid w:val="00DD4F27"/>
    <w:rsid w:val="00DD7443"/>
    <w:rsid w:val="00DD7AE6"/>
    <w:rsid w:val="00DF0FE5"/>
    <w:rsid w:val="00E04605"/>
    <w:rsid w:val="00E06D52"/>
    <w:rsid w:val="00E16AFE"/>
    <w:rsid w:val="00E24DFC"/>
    <w:rsid w:val="00E26E89"/>
    <w:rsid w:val="00E3040C"/>
    <w:rsid w:val="00E30888"/>
    <w:rsid w:val="00E3614A"/>
    <w:rsid w:val="00E52331"/>
    <w:rsid w:val="00E56BF2"/>
    <w:rsid w:val="00E62255"/>
    <w:rsid w:val="00E72BD0"/>
    <w:rsid w:val="00E77756"/>
    <w:rsid w:val="00E82BFD"/>
    <w:rsid w:val="00EB1162"/>
    <w:rsid w:val="00EB3ACF"/>
    <w:rsid w:val="00EC03C5"/>
    <w:rsid w:val="00EC55BC"/>
    <w:rsid w:val="00EC64BF"/>
    <w:rsid w:val="00ED1A2D"/>
    <w:rsid w:val="00ED4C58"/>
    <w:rsid w:val="00ED518E"/>
    <w:rsid w:val="00EE637A"/>
    <w:rsid w:val="00EF1BD7"/>
    <w:rsid w:val="00F0294F"/>
    <w:rsid w:val="00F06E69"/>
    <w:rsid w:val="00F07B09"/>
    <w:rsid w:val="00F52F31"/>
    <w:rsid w:val="00F54F60"/>
    <w:rsid w:val="00F62F2B"/>
    <w:rsid w:val="00F659FE"/>
    <w:rsid w:val="00F66FEE"/>
    <w:rsid w:val="00F72E41"/>
    <w:rsid w:val="00F8544E"/>
    <w:rsid w:val="00FA0536"/>
    <w:rsid w:val="00FC0266"/>
    <w:rsid w:val="00FC66C2"/>
    <w:rsid w:val="00FD09E6"/>
    <w:rsid w:val="00FD7ED8"/>
    <w:rsid w:val="00FE1682"/>
    <w:rsid w:val="00FE2B62"/>
    <w:rsid w:val="00FF46A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D78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paragraph" w:styleId="Heading2">
    <w:name w:val="heading 2"/>
    <w:basedOn w:val="Normal"/>
    <w:next w:val="Normal"/>
    <w:link w:val="Heading2Char"/>
    <w:uiPriority w:val="9"/>
    <w:semiHidden/>
    <w:unhideWhenUsed/>
    <w:qFormat/>
    <w:rsid w:val="004C4D9C"/>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qFormat/>
    <w:rsid w:val="00977EF7"/>
    <w:pPr>
      <w:keepNext/>
      <w:spacing w:after="0" w:line="240" w:lineRule="auto"/>
      <w:ind w:firstLine="720"/>
      <w:jc w:val="both"/>
      <w:outlineLvl w:val="2"/>
    </w:pPr>
    <w:rPr>
      <w:rFonts w:ascii="Univers" w:eastAsia="Times New Roman" w:hAnsi="Univers"/>
      <w:b/>
      <w:bCs/>
      <w:szCs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styleId="NoSpacing">
    <w:name w:val="No Spacing"/>
    <w:link w:val="NoSpacingChar"/>
    <w:uiPriority w:val="1"/>
    <w:qFormat/>
    <w:rsid w:val="00F52F31"/>
    <w:rPr>
      <w:rFonts w:eastAsia="MS Mincho" w:cs="Arial"/>
      <w:sz w:val="22"/>
      <w:szCs w:val="22"/>
      <w:lang w:val="en-US" w:eastAsia="ja-JP"/>
    </w:rPr>
  </w:style>
  <w:style w:type="character" w:customStyle="1" w:styleId="NoSpacingChar">
    <w:name w:val="No Spacing Char"/>
    <w:link w:val="NoSpacing"/>
    <w:uiPriority w:val="1"/>
    <w:rsid w:val="00F52F31"/>
    <w:rPr>
      <w:rFonts w:eastAsia="MS Mincho" w:cs="Arial"/>
      <w:sz w:val="22"/>
      <w:szCs w:val="22"/>
      <w:lang w:eastAsia="ja-JP"/>
    </w:rPr>
  </w:style>
  <w:style w:type="paragraph" w:styleId="NormalWeb">
    <w:name w:val="Normal (Web)"/>
    <w:basedOn w:val="Normal"/>
    <w:uiPriority w:val="99"/>
    <w:unhideWhenUsed/>
    <w:rsid w:val="0001720F"/>
    <w:pPr>
      <w:spacing w:before="100" w:beforeAutospacing="1" w:after="100" w:afterAutospacing="1" w:line="240" w:lineRule="auto"/>
    </w:pPr>
    <w:rPr>
      <w:rFonts w:ascii="Times New Roman" w:eastAsia="Times New Roman" w:hAnsi="Times New Roman"/>
      <w:sz w:val="24"/>
      <w:szCs w:val="24"/>
    </w:rPr>
  </w:style>
  <w:style w:type="paragraph" w:styleId="BodyText2">
    <w:name w:val="Body Text 2"/>
    <w:basedOn w:val="Normal"/>
    <w:link w:val="BodyText2Char"/>
    <w:rsid w:val="005E11CE"/>
    <w:pPr>
      <w:tabs>
        <w:tab w:val="left" w:pos="-720"/>
      </w:tabs>
      <w:suppressAutoHyphens/>
      <w:spacing w:after="0" w:line="240" w:lineRule="auto"/>
      <w:jc w:val="both"/>
    </w:pPr>
    <w:rPr>
      <w:rFonts w:ascii="Univers" w:eastAsia="Times New Roman" w:hAnsi="Univers"/>
      <w:spacing w:val="-3"/>
      <w:sz w:val="24"/>
      <w:szCs w:val="20"/>
      <w:lang w:val="es-ES"/>
    </w:rPr>
  </w:style>
  <w:style w:type="character" w:customStyle="1" w:styleId="BodyText2Char">
    <w:name w:val="Body Text 2 Char"/>
    <w:link w:val="BodyText2"/>
    <w:rsid w:val="005E11CE"/>
    <w:rPr>
      <w:rFonts w:ascii="Univers" w:eastAsia="Times New Roman" w:hAnsi="Univers"/>
      <w:spacing w:val="-3"/>
      <w:sz w:val="24"/>
      <w:lang w:val="es-ES"/>
    </w:rPr>
  </w:style>
  <w:style w:type="paragraph" w:styleId="BlockText">
    <w:name w:val="Block Text"/>
    <w:basedOn w:val="Normal"/>
    <w:rsid w:val="002A1ED6"/>
    <w:pPr>
      <w:spacing w:after="0" w:line="480" w:lineRule="auto"/>
      <w:ind w:left="720" w:right="720" w:firstLine="720"/>
      <w:jc w:val="both"/>
    </w:pPr>
    <w:rPr>
      <w:rFonts w:ascii="Univers" w:eastAsia="Times New Roman" w:hAnsi="Univers"/>
      <w:szCs w:val="20"/>
      <w:lang w:val="es-ES"/>
    </w:rPr>
  </w:style>
  <w:style w:type="paragraph" w:styleId="BodyText">
    <w:name w:val="Body Text"/>
    <w:basedOn w:val="Normal"/>
    <w:link w:val="BodyTextChar"/>
    <w:uiPriority w:val="99"/>
    <w:semiHidden/>
    <w:unhideWhenUsed/>
    <w:rsid w:val="00977EF7"/>
    <w:pPr>
      <w:spacing w:after="120"/>
    </w:pPr>
  </w:style>
  <w:style w:type="character" w:customStyle="1" w:styleId="BodyTextChar">
    <w:name w:val="Body Text Char"/>
    <w:link w:val="BodyText"/>
    <w:uiPriority w:val="99"/>
    <w:semiHidden/>
    <w:rsid w:val="00977EF7"/>
    <w:rPr>
      <w:sz w:val="22"/>
      <w:szCs w:val="22"/>
    </w:rPr>
  </w:style>
  <w:style w:type="character" w:customStyle="1" w:styleId="Heading3Char">
    <w:name w:val="Heading 3 Char"/>
    <w:link w:val="Heading3"/>
    <w:rsid w:val="00977EF7"/>
    <w:rPr>
      <w:rFonts w:ascii="Univers" w:eastAsia="Times New Roman" w:hAnsi="Univers"/>
      <w:b/>
      <w:bCs/>
      <w:sz w:val="22"/>
      <w:lang w:val="es-ES"/>
    </w:rPr>
  </w:style>
  <w:style w:type="paragraph" w:styleId="BodyTextIndent">
    <w:name w:val="Body Text Indent"/>
    <w:basedOn w:val="Normal"/>
    <w:link w:val="BodyTextIndentChar"/>
    <w:uiPriority w:val="99"/>
    <w:unhideWhenUsed/>
    <w:rsid w:val="0089637D"/>
    <w:pPr>
      <w:spacing w:after="120"/>
      <w:ind w:left="360"/>
    </w:pPr>
  </w:style>
  <w:style w:type="character" w:customStyle="1" w:styleId="BodyTextIndentChar">
    <w:name w:val="Body Text Indent Char"/>
    <w:link w:val="BodyTextIndent"/>
    <w:uiPriority w:val="99"/>
    <w:rsid w:val="0089637D"/>
    <w:rPr>
      <w:sz w:val="22"/>
      <w:szCs w:val="22"/>
    </w:rPr>
  </w:style>
  <w:style w:type="character" w:styleId="FootnoteReference">
    <w:name w:val="footnote reference"/>
    <w:aliases w:val="Footnotes refss,Texto de nota al pie,referencia nota al pie,BVI fnr,Appel note de bas de page,Footnote symbol,Footnote number,f,Ref. de nota al pie.,4_G,16 Point,Superscript 6 Point,Texto nota al pie,Ref. de nota al pi,Ref,f1,4,norma"/>
    <w:link w:val="Appelnotedebasde"/>
    <w:uiPriority w:val="99"/>
    <w:unhideWhenUsed/>
    <w:qFormat/>
    <w:rsid w:val="00E06D52"/>
    <w:rPr>
      <w:vertAlign w:val="superscript"/>
    </w:rPr>
  </w:style>
  <w:style w:type="paragraph" w:customStyle="1" w:styleId="Appelnotedebasde">
    <w:name w:val="Appel note de bas de..."/>
    <w:basedOn w:val="Normal"/>
    <w:link w:val="FootnoteReference"/>
    <w:uiPriority w:val="99"/>
    <w:rsid w:val="00E06D52"/>
    <w:pPr>
      <w:spacing w:after="160" w:line="240" w:lineRule="exact"/>
    </w:pPr>
    <w:rPr>
      <w:sz w:val="20"/>
      <w:szCs w:val="20"/>
      <w:vertAlign w:val="superscript"/>
    </w:rPr>
  </w:style>
  <w:style w:type="character" w:customStyle="1" w:styleId="Heading2Char">
    <w:name w:val="Heading 2 Char"/>
    <w:link w:val="Heading2"/>
    <w:uiPriority w:val="9"/>
    <w:semiHidden/>
    <w:rsid w:val="004C4D9C"/>
    <w:rPr>
      <w:rFonts w:ascii="Calibri Light" w:eastAsia="Times New Roman" w:hAnsi="Calibri Light" w:cs="Times New Roman"/>
      <w:b/>
      <w:bCs/>
      <w:i/>
      <w:iCs/>
      <w:sz w:val="28"/>
      <w:szCs w:val="28"/>
    </w:rPr>
  </w:style>
  <w:style w:type="character" w:styleId="Hyperlink">
    <w:name w:val="Hyperlink"/>
    <w:uiPriority w:val="99"/>
    <w:unhideWhenUsed/>
    <w:rsid w:val="004B6622"/>
    <w:rPr>
      <w:color w:val="0000FF"/>
      <w:u w:val="single"/>
    </w:r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iPriority w:val="99"/>
    <w:unhideWhenUsed/>
    <w:qFormat/>
    <w:rsid w:val="004B6622"/>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uiPriority w:val="99"/>
    <w:rsid w:val="004B6622"/>
    <w:rPr>
      <w:lang w:val="en-US" w:eastAsia="en-US"/>
    </w:rPr>
  </w:style>
  <w:style w:type="paragraph" w:styleId="ListParagraph">
    <w:name w:val="List Paragraph"/>
    <w:aliases w:val="List1,Parragrap,Superíndice,Dot pt,No Spacing1,List Paragraph Char Char Char,Indicator Text,Numbered Para 1,4 Párrafo de lista,Figuras,DH1,4 Párrafo de l,List11"/>
    <w:basedOn w:val="Normal"/>
    <w:link w:val="ListParagraphChar"/>
    <w:uiPriority w:val="34"/>
    <w:qFormat/>
    <w:rsid w:val="004B6622"/>
    <w:pPr>
      <w:ind w:left="720"/>
      <w:contextualSpacing/>
    </w:pPr>
  </w:style>
  <w:style w:type="character" w:customStyle="1" w:styleId="ListParagraphChar">
    <w:name w:val="List Paragraph Char"/>
    <w:aliases w:val="List1 Char,Parragrap Char,Superíndice Char,Dot pt Char,No Spacing1 Char,List Paragraph Char Char Char Char,Indicator Text Char,Numbered Para 1 Char,4 Párrafo de lista Char,Figuras Char,DH1 Char,4 Párrafo de l Char,List11 Char"/>
    <w:link w:val="ListParagraph"/>
    <w:uiPriority w:val="34"/>
    <w:rsid w:val="008E0DEF"/>
    <w:rPr>
      <w:sz w:val="22"/>
      <w:szCs w:val="22"/>
      <w:lang w:val="en-US" w:eastAsia="en-US"/>
    </w:rPr>
  </w:style>
  <w:style w:type="paragraph" w:customStyle="1" w:styleId="MediumGrid21">
    <w:name w:val="Medium Grid 21"/>
    <w:link w:val="MediumGrid2Char"/>
    <w:uiPriority w:val="1"/>
    <w:qFormat/>
    <w:rsid w:val="00477809"/>
    <w:rPr>
      <w:rFonts w:eastAsia="MS Mincho"/>
      <w:sz w:val="22"/>
      <w:szCs w:val="22"/>
      <w:lang w:val="pt-BR" w:eastAsia="en-US"/>
    </w:rPr>
  </w:style>
  <w:style w:type="paragraph" w:customStyle="1" w:styleId="Default">
    <w:name w:val="Default"/>
    <w:rsid w:val="00477809"/>
    <w:pPr>
      <w:autoSpaceDE w:val="0"/>
      <w:autoSpaceDN w:val="0"/>
      <w:adjustRightInd w:val="0"/>
    </w:pPr>
    <w:rPr>
      <w:rFonts w:ascii="Cambria" w:eastAsia="MS Mincho" w:hAnsi="Cambria" w:cs="Cambria"/>
      <w:color w:val="000000"/>
      <w:sz w:val="24"/>
      <w:szCs w:val="24"/>
      <w:lang w:val="pt-BR" w:eastAsia="pt-BR"/>
    </w:rPr>
  </w:style>
  <w:style w:type="character" w:customStyle="1" w:styleId="MediumGrid2Char">
    <w:name w:val="Medium Grid 2 Char"/>
    <w:link w:val="MediumGrid21"/>
    <w:uiPriority w:val="1"/>
    <w:rsid w:val="00477809"/>
    <w:rPr>
      <w:rFonts w:eastAsia="MS Mincho"/>
      <w:sz w:val="22"/>
      <w:szCs w:val="22"/>
      <w:lang w:val="pt-BR" w:eastAsia="en-US"/>
    </w:rPr>
  </w:style>
  <w:style w:type="character" w:styleId="FollowedHyperlink">
    <w:name w:val="FollowedHyperlink"/>
    <w:basedOn w:val="DefaultParagraphFont"/>
    <w:uiPriority w:val="99"/>
    <w:semiHidden/>
    <w:unhideWhenUsed/>
    <w:rsid w:val="0099077E"/>
    <w:rPr>
      <w:color w:val="954F72" w:themeColor="followedHyperlink"/>
      <w:u w:val="single"/>
    </w:rPr>
  </w:style>
  <w:style w:type="paragraph" w:styleId="Revision">
    <w:name w:val="Revision"/>
    <w:hidden/>
    <w:uiPriority w:val="99"/>
    <w:semiHidden/>
    <w:rsid w:val="00BB5902"/>
    <w:rPr>
      <w:sz w:val="22"/>
      <w:szCs w:val="22"/>
      <w:lang w:val="en-US" w:eastAsia="en-US"/>
    </w:rPr>
  </w:style>
  <w:style w:type="character" w:styleId="LineNumber">
    <w:name w:val="line number"/>
    <w:basedOn w:val="DefaultParagraphFont"/>
    <w:uiPriority w:val="99"/>
    <w:semiHidden/>
    <w:unhideWhenUsed/>
    <w:rsid w:val="008641C8"/>
  </w:style>
  <w:style w:type="character" w:styleId="UnresolvedMention">
    <w:name w:val="Unresolved Mention"/>
    <w:basedOn w:val="DefaultParagraphFont"/>
    <w:uiPriority w:val="99"/>
    <w:semiHidden/>
    <w:unhideWhenUsed/>
    <w:rsid w:val="00134455"/>
    <w:rPr>
      <w:color w:val="605E5C"/>
      <w:shd w:val="clear" w:color="auto" w:fill="E1DFDD"/>
    </w:rPr>
  </w:style>
  <w:style w:type="paragraph" w:customStyle="1" w:styleId="Cuadrculamedia21">
    <w:name w:val="Cuadrícula media 21"/>
    <w:uiPriority w:val="1"/>
    <w:qFormat/>
    <w:rsid w:val="00A60550"/>
    <w:rPr>
      <w:sz w:val="22"/>
      <w:szCs w:val="22"/>
      <w:lang w:val="pt-BR" w:eastAsia="en-US"/>
    </w:rPr>
  </w:style>
  <w:style w:type="character" w:customStyle="1" w:styleId="ui-provider">
    <w:name w:val="ui-provider"/>
    <w:basedOn w:val="DefaultParagraphFont"/>
    <w:rsid w:val="003F18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601096">
      <w:bodyDiv w:val="1"/>
      <w:marLeft w:val="0"/>
      <w:marRight w:val="0"/>
      <w:marTop w:val="0"/>
      <w:marBottom w:val="0"/>
      <w:divBdr>
        <w:top w:val="none" w:sz="0" w:space="0" w:color="auto"/>
        <w:left w:val="none" w:sz="0" w:space="0" w:color="auto"/>
        <w:bottom w:val="none" w:sz="0" w:space="0" w:color="auto"/>
        <w:right w:val="none" w:sz="0" w:space="0" w:color="auto"/>
      </w:divBdr>
    </w:div>
    <w:div w:id="1529560861">
      <w:bodyDiv w:val="1"/>
      <w:marLeft w:val="0"/>
      <w:marRight w:val="0"/>
      <w:marTop w:val="0"/>
      <w:marBottom w:val="0"/>
      <w:divBdr>
        <w:top w:val="none" w:sz="0" w:space="0" w:color="auto"/>
        <w:left w:val="none" w:sz="0" w:space="0" w:color="auto"/>
        <w:bottom w:val="none" w:sz="0" w:space="0" w:color="auto"/>
        <w:right w:val="none" w:sz="0" w:space="0" w:color="auto"/>
      </w:divBdr>
    </w:div>
    <w:div w:id="200547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oas.org/es/cidh/decisiones/2018/CHSA687-11ES.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oas.org/es/cidh/decisiones/2018/chsa687-11es.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8" Type="http://schemas.openxmlformats.org/officeDocument/2006/relationships/hyperlink" Target="http://www.oas.org/es/cidh/decisiones/2018/CHSA687-11ES.pdf" TargetMode="External"/><Relationship Id="rId3" Type="http://schemas.openxmlformats.org/officeDocument/2006/relationships/hyperlink" Target="https://www.oas.org/es/cidh/docs/anual/2022/capitulos/4-IA2022_Cap_2_ES.pdf" TargetMode="External"/><Relationship Id="rId7" Type="http://schemas.openxmlformats.org/officeDocument/2006/relationships/hyperlink" Target="http://www.oas.org/es/cidh/docs/anual/2020/capitulos/IA2020cap2-es.pdf" TargetMode="External"/><Relationship Id="rId12" Type="http://schemas.openxmlformats.org/officeDocument/2006/relationships/hyperlink" Target="https://www.oas.org/es/cidh/docs/anual/2023/capitulos/IA2023_Cap_2_SPA.PDF" TargetMode="External"/><Relationship Id="rId2" Type="http://schemas.openxmlformats.org/officeDocument/2006/relationships/hyperlink" Target="http://www.oas.org/es/cidh/decisiones/2018/CHSA687-11ES.pdf" TargetMode="External"/><Relationship Id="rId1" Type="http://schemas.openxmlformats.org/officeDocument/2006/relationships/hyperlink" Target="http://www.oas.org/es/cidh/decisiones/2018/CHSA687-11ES.pdf" TargetMode="External"/><Relationship Id="rId6" Type="http://schemas.openxmlformats.org/officeDocument/2006/relationships/hyperlink" Target="http://www.oas.org/es/cidh/decisiones/2018/CHSA687-11ES.pdf" TargetMode="External"/><Relationship Id="rId11" Type="http://schemas.openxmlformats.org/officeDocument/2006/relationships/hyperlink" Target="https://www.oas.org/es/cidh/docs/anual/2023/capitulos/IA2023_Cap_2_SPA.PDF" TargetMode="External"/><Relationship Id="rId5" Type="http://schemas.openxmlformats.org/officeDocument/2006/relationships/hyperlink" Target="http://www.oas.org/es/cidh/decisiones/2018/CHSA687-11ES.pdf" TargetMode="External"/><Relationship Id="rId10" Type="http://schemas.openxmlformats.org/officeDocument/2006/relationships/hyperlink" Target="http://www.oas.org/es/cidh/docs/anual/2020/capitulos/IA2020cap2-es.pdf" TargetMode="External"/><Relationship Id="rId4" Type="http://schemas.openxmlformats.org/officeDocument/2006/relationships/hyperlink" Target="http://www.oas.org/es/cidh/decisiones/2018/CHSA687-11ES.pdf" TargetMode="External"/><Relationship Id="rId9" Type="http://schemas.openxmlformats.org/officeDocument/2006/relationships/hyperlink" Target="http://www.oas.org/es/cidh/decisiones/2018/CHSA687-11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8" ma:contentTypeDescription="Create a new document." ma:contentTypeScope="" ma:versionID="2f04fed201ecf924f5e5f0c570ae3e85">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2088b6f29b0ecff0e1f61368e818cef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E21F1-7C1A-4FE0-BB38-148631980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B860E9-D705-4CC0-8F2E-B8214DB7B8F1}">
  <ds:schemaRefs>
    <ds:schemaRef ds:uri="http://schemas.microsoft.com/sharepoint/v3/contenttype/forms"/>
  </ds:schemaRefs>
</ds:datastoreItem>
</file>

<file path=customXml/itemProps3.xml><?xml version="1.0" encoding="utf-8"?>
<ds:datastoreItem xmlns:ds="http://schemas.openxmlformats.org/officeDocument/2006/customXml" ds:itemID="{C47ED616-BFB9-41ED-9515-06401B73B3C4}">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4.xml><?xml version="1.0" encoding="utf-8"?>
<ds:datastoreItem xmlns:ds="http://schemas.openxmlformats.org/officeDocument/2006/customXml" ds:itemID="{06327217-8C71-4183-9EC3-C2AEAA6FAE78}">
  <ds:schemaRefs>
    <ds:schemaRef ds:uri="http://schemas.microsoft.com/office/2006/metadata/longProperties"/>
  </ds:schemaRefs>
</ds:datastoreItem>
</file>

<file path=customXml/itemProps5.xml><?xml version="1.0" encoding="utf-8"?>
<ds:datastoreItem xmlns:ds="http://schemas.openxmlformats.org/officeDocument/2006/customXml" ds:itemID="{93399860-7876-49CE-B882-8129C89D7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2662</Words>
  <Characters>15179</Characters>
  <Application>Microsoft Office Word</Application>
  <DocSecurity>0</DocSecurity>
  <Lines>126</Lines>
  <Paragraphs>35</Paragraphs>
  <ScaleCrop>false</ScaleCrop>
  <Company/>
  <LinksUpToDate>false</LinksUpToDate>
  <CharactersWithSpaces>17806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2024-05-02T14:09:00Z</dcterms:created>
  <dcterms:modified xsi:type="dcterms:W3CDTF">2024-05-02T14:09:00Z</dcterms:modified>
</cp:coreProperties>
</file>